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EF0C" w14:textId="77777777" w:rsidR="00E13E0B" w:rsidRDefault="00306CF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Independent Study Course Outline:</w:t>
      </w:r>
    </w:p>
    <w:p w14:paraId="3EF86006" w14:textId="77777777" w:rsidR="00E13E0B" w:rsidRDefault="00E13E0B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4365"/>
        <w:gridCol w:w="3120"/>
      </w:tblGrid>
      <w:tr w:rsidR="00E13E0B" w14:paraId="56B81A5A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96A7" w14:textId="77777777" w:rsidR="00E13E0B" w:rsidRDefault="0030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</w:rPr>
            </w:pPr>
            <w:r>
              <w:rPr>
                <w:rFonts w:ascii="Playfair Display" w:eastAsia="Playfair Display" w:hAnsi="Playfair Display" w:cs="Playfair Display"/>
                <w:b/>
              </w:rPr>
              <w:t>Parts/Chapters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61A7" w14:textId="77777777" w:rsidR="00E13E0B" w:rsidRDefault="0030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</w:rPr>
            </w:pPr>
            <w:r>
              <w:rPr>
                <w:rFonts w:ascii="Playfair Display" w:eastAsia="Playfair Display" w:hAnsi="Playfair Display" w:cs="Playfair Display"/>
                <w:b/>
              </w:rPr>
              <w:t>Agenda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2D78" w14:textId="77777777" w:rsidR="00E13E0B" w:rsidRDefault="0030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</w:rPr>
            </w:pPr>
            <w:r>
              <w:rPr>
                <w:rFonts w:ascii="Playfair Display" w:eastAsia="Playfair Display" w:hAnsi="Playfair Display" w:cs="Playfair Display"/>
                <w:b/>
              </w:rPr>
              <w:t>Time Breakdown</w:t>
            </w:r>
          </w:p>
        </w:tc>
      </w:tr>
      <w:tr w:rsidR="00E13E0B" w14:paraId="4DBC6F27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CCA7" w14:textId="77777777" w:rsidR="00E13E0B" w:rsidRDefault="0030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  <w:b/>
              </w:rPr>
              <w:t xml:space="preserve">Part 1 </w:t>
            </w:r>
            <w:r>
              <w:rPr>
                <w:rFonts w:ascii="Playfair Display" w:eastAsia="Playfair Display" w:hAnsi="Playfair Display" w:cs="Playfair Display"/>
              </w:rPr>
              <w:t>Pre-reading; Chapters 1, 2 &amp; 3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1A54" w14:textId="77777777" w:rsidR="00E13E0B" w:rsidRDefault="00306CF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Activity 1 - Think Before You Read! </w:t>
            </w:r>
          </w:p>
          <w:p w14:paraId="71A5E580" w14:textId="77777777" w:rsidR="00E13E0B" w:rsidRDefault="00306CF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Assigned Reading</w:t>
            </w:r>
          </w:p>
          <w:p w14:paraId="0462494D" w14:textId="77777777" w:rsidR="00E13E0B" w:rsidRDefault="00306CF1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Chapter 1 (pg. 3-19)</w:t>
            </w:r>
          </w:p>
          <w:p w14:paraId="49A2D4BB" w14:textId="77777777" w:rsidR="00E13E0B" w:rsidRDefault="00306CF1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Chapter 2 (pg. 21-25)</w:t>
            </w:r>
          </w:p>
          <w:p w14:paraId="06C7E7E6" w14:textId="77777777" w:rsidR="00E13E0B" w:rsidRDefault="00306CF1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Chapter 3 (pg. 27-40)</w:t>
            </w:r>
          </w:p>
          <w:p w14:paraId="3E180D7D" w14:textId="77777777" w:rsidR="00E13E0B" w:rsidRDefault="00306CF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Reflection Questions</w:t>
            </w:r>
          </w:p>
          <w:p w14:paraId="3BCA5152" w14:textId="1C1735E1" w:rsidR="00E13E0B" w:rsidRDefault="00306CF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Activity 2 - We Appreciate You!</w:t>
            </w:r>
          </w:p>
          <w:p w14:paraId="5B9E999E" w14:textId="77777777" w:rsidR="00E13E0B" w:rsidRDefault="00306CF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Activity 3 - Ideas to Promote Caring</w:t>
            </w:r>
          </w:p>
          <w:p w14:paraId="6E7832A3" w14:textId="77777777" w:rsidR="00E13E0B" w:rsidRDefault="00306CF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Activity 4  - Determining a Starting Point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9B2B" w14:textId="77777777" w:rsidR="00E13E0B" w:rsidRDefault="0030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3 hours </w:t>
            </w:r>
          </w:p>
        </w:tc>
      </w:tr>
      <w:tr w:rsidR="00E13E0B" w14:paraId="4567B831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FD4A" w14:textId="77777777" w:rsidR="00E13E0B" w:rsidRDefault="0030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</w:rPr>
            </w:pPr>
            <w:r>
              <w:rPr>
                <w:rFonts w:ascii="Playfair Display" w:eastAsia="Playfair Display" w:hAnsi="Playfair Display" w:cs="Playfair Display"/>
                <w:b/>
              </w:rPr>
              <w:t xml:space="preserve">Part 2 </w:t>
            </w:r>
          </w:p>
          <w:p w14:paraId="2E01DCB8" w14:textId="77777777" w:rsidR="00E13E0B" w:rsidRDefault="0030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Principle Overview and Principles 1 &amp; 2; Chapters 4, 5 &amp; 6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5AB5" w14:textId="77777777" w:rsidR="00E13E0B" w:rsidRDefault="00306CF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Assigned Reading </w:t>
            </w:r>
          </w:p>
          <w:p w14:paraId="1C0D9FC2" w14:textId="77777777" w:rsidR="00E13E0B" w:rsidRDefault="00306CF1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Chapter 4 (pg. 41-50)</w:t>
            </w:r>
          </w:p>
          <w:p w14:paraId="51B68C53" w14:textId="77777777" w:rsidR="00E13E0B" w:rsidRDefault="00306CF1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Chapter 5 (pg. 51-78)</w:t>
            </w:r>
          </w:p>
          <w:p w14:paraId="6332247E" w14:textId="77777777" w:rsidR="00E13E0B" w:rsidRDefault="00306CF1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Chapter 6 (pg. 79-126)</w:t>
            </w:r>
          </w:p>
          <w:p w14:paraId="15AED589" w14:textId="77777777" w:rsidR="00E13E0B" w:rsidRDefault="00306CF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Reflection Questions</w:t>
            </w:r>
          </w:p>
          <w:p w14:paraId="6F42A17D" w14:textId="77777777" w:rsidR="00E13E0B" w:rsidRDefault="00306CF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Activity 5 - Start With Policy </w:t>
            </w:r>
          </w:p>
          <w:p w14:paraId="6A3A2581" w14:textId="77777777" w:rsidR="00E13E0B" w:rsidRDefault="00306CF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Activity 6 - Present Perceptions of School Culture</w:t>
            </w:r>
          </w:p>
          <w:p w14:paraId="53BDB1AF" w14:textId="77777777" w:rsidR="00E13E0B" w:rsidRDefault="00306CF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Activity 7 - Role of Communication and Relationships</w:t>
            </w:r>
          </w:p>
          <w:p w14:paraId="2F566F07" w14:textId="77777777" w:rsidR="00E13E0B" w:rsidRDefault="00306CF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Activity 8 - Event Location Planner </w:t>
            </w:r>
          </w:p>
          <w:p w14:paraId="21EE1AF7" w14:textId="77777777" w:rsidR="00E13E0B" w:rsidRDefault="00306CF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Activity 9 - Changing Practices and Procedures</w:t>
            </w:r>
          </w:p>
          <w:p w14:paraId="468D2AC8" w14:textId="77777777" w:rsidR="00E13E0B" w:rsidRDefault="00306CF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Activity 10 - Customer Service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0536" w14:textId="77777777" w:rsidR="00E13E0B" w:rsidRDefault="0030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7 hours  (sorry this one is so long, it can be split up!) </w:t>
            </w:r>
          </w:p>
        </w:tc>
      </w:tr>
      <w:tr w:rsidR="00E13E0B" w14:paraId="2DF70CC5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05E5" w14:textId="77777777" w:rsidR="00E13E0B" w:rsidRDefault="0030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</w:rPr>
            </w:pPr>
            <w:r>
              <w:rPr>
                <w:rFonts w:ascii="Playfair Display" w:eastAsia="Playfair Display" w:hAnsi="Playfair Display" w:cs="Playfair Display"/>
                <w:b/>
              </w:rPr>
              <w:t xml:space="preserve">Part 3 </w:t>
            </w:r>
          </w:p>
          <w:p w14:paraId="4978F0B7" w14:textId="77777777" w:rsidR="00E13E0B" w:rsidRDefault="0030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Principles 3 &amp; 4; Chapters 7 &amp; 8 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841B" w14:textId="77777777" w:rsidR="00E13E0B" w:rsidRDefault="00306CF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Assigned Reading</w:t>
            </w:r>
          </w:p>
          <w:p w14:paraId="7E53E1A9" w14:textId="77777777" w:rsidR="00E13E0B" w:rsidRDefault="00306CF1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Chapter 7 (pg. 127-160)</w:t>
            </w:r>
          </w:p>
          <w:p w14:paraId="73051923" w14:textId="77777777" w:rsidR="00E13E0B" w:rsidRDefault="00306CF1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Chapter 8 (pg. 161-176)</w:t>
            </w:r>
          </w:p>
          <w:p w14:paraId="25A24096" w14:textId="77777777" w:rsidR="00E13E0B" w:rsidRDefault="00306CF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Reflection Questions</w:t>
            </w:r>
          </w:p>
          <w:p w14:paraId="5C94917C" w14:textId="77777777" w:rsidR="00E13E0B" w:rsidRDefault="00306CF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Activity 11 - “We Already Tried That” Syndrome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1777" w14:textId="77777777" w:rsidR="00E13E0B" w:rsidRDefault="0030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2 hours</w:t>
            </w:r>
          </w:p>
        </w:tc>
      </w:tr>
      <w:tr w:rsidR="00E13E0B" w14:paraId="6204D78D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1A18D" w14:textId="77777777" w:rsidR="00E13E0B" w:rsidRDefault="0030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</w:rPr>
            </w:pPr>
            <w:r>
              <w:rPr>
                <w:rFonts w:ascii="Playfair Display" w:eastAsia="Playfair Display" w:hAnsi="Playfair Display" w:cs="Playfair Display"/>
                <w:b/>
              </w:rPr>
              <w:t>Part 4</w:t>
            </w:r>
          </w:p>
          <w:p w14:paraId="2E8FA312" w14:textId="77777777" w:rsidR="00E13E0B" w:rsidRDefault="0030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Principle 5 and reflection; Chapters 9 &amp; 10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C553" w14:textId="77777777" w:rsidR="00E13E0B" w:rsidRDefault="00306C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Assigned Reading </w:t>
            </w:r>
          </w:p>
          <w:p w14:paraId="75F1EE8B" w14:textId="77777777" w:rsidR="00E13E0B" w:rsidRDefault="00306CF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Chapter 9 (pg. 177-195)</w:t>
            </w:r>
          </w:p>
          <w:p w14:paraId="5D595231" w14:textId="77777777" w:rsidR="00E13E0B" w:rsidRDefault="00306CF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Chapter 10 (pg. 197-208)</w:t>
            </w:r>
          </w:p>
          <w:p w14:paraId="46B2F9D7" w14:textId="77777777" w:rsidR="00E13E0B" w:rsidRDefault="00306CF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Epilogue (pg. 209-212)</w:t>
            </w:r>
          </w:p>
          <w:p w14:paraId="5B27975A" w14:textId="77777777" w:rsidR="00E13E0B" w:rsidRDefault="00306C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Reflection Questions</w:t>
            </w:r>
          </w:p>
          <w:p w14:paraId="18E64744" w14:textId="77777777" w:rsidR="00E13E0B" w:rsidRDefault="00306C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Activity 12 - Design Thinking </w:t>
            </w:r>
            <w:r>
              <w:rPr>
                <w:rFonts w:ascii="Playfair Display" w:eastAsia="Playfair Display" w:hAnsi="Playfair Display" w:cs="Playfair Display"/>
              </w:rPr>
              <w:lastRenderedPageBreak/>
              <w:t xml:space="preserve">Model </w:t>
            </w:r>
          </w:p>
          <w:p w14:paraId="5548C0F0" w14:textId="77777777" w:rsidR="00E13E0B" w:rsidRDefault="00306C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Activity 13 - Designing Goals</w:t>
            </w:r>
          </w:p>
          <w:p w14:paraId="631E8ABB" w14:textId="77777777" w:rsidR="00E13E0B" w:rsidRDefault="00E1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1615" w14:textId="77777777" w:rsidR="00E13E0B" w:rsidRDefault="0030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lastRenderedPageBreak/>
              <w:t>3 hours</w:t>
            </w:r>
          </w:p>
        </w:tc>
      </w:tr>
      <w:tr w:rsidR="00E13E0B" w14:paraId="59D7C833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37B4" w14:textId="77777777" w:rsidR="00E13E0B" w:rsidRDefault="0030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</w:rPr>
            </w:pPr>
            <w:r>
              <w:rPr>
                <w:rFonts w:ascii="Playfair Display" w:eastAsia="Playfair Display" w:hAnsi="Playfair Display" w:cs="Playfair Display"/>
                <w:b/>
              </w:rPr>
              <w:t>Conclusion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DB6A" w14:textId="77777777" w:rsidR="00E13E0B" w:rsidRDefault="00306CF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Turn in Reflection questions with a final reflection</w:t>
            </w:r>
          </w:p>
          <w:p w14:paraId="2B5D686C" w14:textId="77777777" w:rsidR="00E13E0B" w:rsidRDefault="00E1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B4E7" w14:textId="77777777" w:rsidR="00E13E0B" w:rsidRDefault="0030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½ hour</w:t>
            </w:r>
          </w:p>
        </w:tc>
      </w:tr>
    </w:tbl>
    <w:p w14:paraId="462834E7" w14:textId="77777777" w:rsidR="00E13E0B" w:rsidRDefault="00E13E0B"/>
    <w:sectPr w:rsidR="00E13E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185B"/>
    <w:multiLevelType w:val="multilevel"/>
    <w:tmpl w:val="2FBA8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A16581"/>
    <w:multiLevelType w:val="multilevel"/>
    <w:tmpl w:val="A9B4E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872837"/>
    <w:multiLevelType w:val="multilevel"/>
    <w:tmpl w:val="ECD09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4E3A25"/>
    <w:multiLevelType w:val="multilevel"/>
    <w:tmpl w:val="BE788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B60C8C"/>
    <w:multiLevelType w:val="multilevel"/>
    <w:tmpl w:val="F7147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0B"/>
    <w:rsid w:val="00306CF1"/>
    <w:rsid w:val="00E1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C5178"/>
  <w15:docId w15:val="{74FBE88A-8268-EC4E-B10F-7A80FAA9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F5076D52B7C4BB23914AA4C4D1BEE" ma:contentTypeVersion="2" ma:contentTypeDescription="Create a new document." ma:contentTypeScope="" ma:versionID="741d92033e1e5ffc51c10399c23fa84c">
  <xsd:schema xmlns:xsd="http://www.w3.org/2001/XMLSchema" xmlns:xs="http://www.w3.org/2001/XMLSchema" xmlns:p="http://schemas.microsoft.com/office/2006/metadata/properties" xmlns:ns2="efea320d-168b-4426-804d-583dafe84b0f" targetNamespace="http://schemas.microsoft.com/office/2006/metadata/properties" ma:root="true" ma:fieldsID="3674a6dce78995186d4c778edb8cdfbf" ns2:_="">
    <xsd:import namespace="efea320d-168b-4426-804d-583dafe84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320d-168b-4426-804d-583dafe84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DE703F-D429-4D07-B316-D04D11CDB07C}"/>
</file>

<file path=customXml/itemProps2.xml><?xml version="1.0" encoding="utf-8"?>
<ds:datastoreItem xmlns:ds="http://schemas.openxmlformats.org/officeDocument/2006/customXml" ds:itemID="{A8EF3D69-0C60-4D41-8633-3290CB5CDC32}"/>
</file>

<file path=customXml/itemProps3.xml><?xml version="1.0" encoding="utf-8"?>
<ds:datastoreItem xmlns:ds="http://schemas.openxmlformats.org/officeDocument/2006/customXml" ds:itemID="{06626A42-2429-4BFF-BA80-7C595E6FEE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Andersen, Kayla R</cp:lastModifiedBy>
  <cp:revision>2</cp:revision>
  <dcterms:created xsi:type="dcterms:W3CDTF">2020-07-29T04:01:00Z</dcterms:created>
  <dcterms:modified xsi:type="dcterms:W3CDTF">2020-07-29T04:01:00Z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0x0101007DEF5076D52B7C4BB23914AA4C4D1BEE</vt:lpwstr>
  </property>
</Properties>
</file>