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0CC2" w14:textId="77777777" w:rsidR="005C77FA" w:rsidRPr="005C77FA" w:rsidRDefault="005C77FA" w:rsidP="005977BA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4"/>
          <w:szCs w:val="4"/>
        </w:rPr>
      </w:pPr>
    </w:p>
    <w:p w14:paraId="32C82F37" w14:textId="77777777" w:rsidR="005977BA" w:rsidRPr="00D71B12" w:rsidRDefault="005977BA" w:rsidP="005977BA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REQUEST FOR </w:t>
      </w:r>
      <w:r w:rsidR="00442070">
        <w:rPr>
          <w:rFonts w:ascii="Arial" w:hAnsi="Arial" w:cs="Arial"/>
          <w:b/>
          <w:bCs/>
          <w:sz w:val="36"/>
          <w:szCs w:val="36"/>
        </w:rPr>
        <w:t>PROPOSALS</w:t>
      </w:r>
    </w:p>
    <w:p w14:paraId="44C8286C" w14:textId="77777777" w:rsidR="005977BA" w:rsidRPr="007328AD" w:rsidRDefault="005977BA" w:rsidP="005977BA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i/>
          <w:sz w:val="24"/>
        </w:rPr>
      </w:pPr>
      <w:r w:rsidRPr="007328AD">
        <w:rPr>
          <w:rFonts w:ascii="Arial" w:hAnsi="Arial" w:cs="Arial"/>
          <w:b/>
          <w:bCs/>
          <w:i/>
          <w:sz w:val="24"/>
        </w:rPr>
        <w:t>on behalf of the</w:t>
      </w:r>
    </w:p>
    <w:p w14:paraId="4DC39019" w14:textId="112F0D1C" w:rsidR="005977BA" w:rsidRDefault="0030187D" w:rsidP="0006605F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Central Regional Education Association in partnership with</w:t>
      </w:r>
    </w:p>
    <w:p w14:paraId="5FD5E58F" w14:textId="00034D69" w:rsidR="0030187D" w:rsidRDefault="0030187D" w:rsidP="0006605F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ND Juvenile Justice State Advisory Group</w:t>
      </w:r>
    </w:p>
    <w:p w14:paraId="40FDCA53" w14:textId="08D2834E" w:rsidR="005B0F4B" w:rsidRDefault="005B0F4B" w:rsidP="00B60ADB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O-OJJDP-2021-47011</w:t>
      </w:r>
    </w:p>
    <w:p w14:paraId="0F040D8C" w14:textId="066836AE" w:rsidR="005B0F4B" w:rsidRPr="004006A3" w:rsidRDefault="005B0F4B" w:rsidP="00B60ADB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NDHELP – Helping Educators Lead with Positivity</w:t>
      </w:r>
    </w:p>
    <w:p w14:paraId="627BF941" w14:textId="77777777" w:rsidR="00166054" w:rsidRPr="007328AD" w:rsidRDefault="00166054" w:rsidP="00166054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4"/>
          <w:szCs w:val="4"/>
        </w:rPr>
      </w:pPr>
    </w:p>
    <w:p w14:paraId="49161B37" w14:textId="77777777" w:rsidR="005977BA" w:rsidRPr="00805D63" w:rsidRDefault="005977BA" w:rsidP="00166054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12"/>
          <w:szCs w:val="12"/>
        </w:rPr>
      </w:pPr>
    </w:p>
    <w:p w14:paraId="701ED655" w14:textId="77777777" w:rsidR="00166054" w:rsidRDefault="00420CA9" w:rsidP="00166054">
      <w:pPr>
        <w:widowControl/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solid" w:color="000000" w:fill="FFFFFF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3"/>
        </w:tabs>
        <w:jc w:val="center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Purpose</w:t>
      </w:r>
    </w:p>
    <w:p w14:paraId="6A117469" w14:textId="77777777" w:rsidR="00166054" w:rsidRPr="00555FE7" w:rsidRDefault="00166054" w:rsidP="0016605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  <w:sz w:val="12"/>
          <w:szCs w:val="12"/>
        </w:rPr>
      </w:pPr>
    </w:p>
    <w:p w14:paraId="5BE44A73" w14:textId="2E7A479D" w:rsidR="00AC7721" w:rsidRDefault="00166054" w:rsidP="00AC7721">
      <w:pPr>
        <w:rPr>
          <w:rFonts w:ascii="Arial" w:hAnsi="Arial" w:cs="Arial"/>
          <w:sz w:val="22"/>
          <w:szCs w:val="22"/>
        </w:rPr>
      </w:pPr>
      <w:r w:rsidRPr="00442070">
        <w:rPr>
          <w:rFonts w:ascii="Arial" w:hAnsi="Arial" w:cs="Arial"/>
          <w:sz w:val="22"/>
          <w:szCs w:val="22"/>
        </w:rPr>
        <w:t xml:space="preserve">The </w:t>
      </w:r>
      <w:r w:rsidR="001400F6" w:rsidRPr="00442070">
        <w:rPr>
          <w:rFonts w:ascii="Arial" w:hAnsi="Arial" w:cs="Arial"/>
          <w:sz w:val="22"/>
          <w:szCs w:val="22"/>
        </w:rPr>
        <w:t xml:space="preserve">North Dakota Juvenile Justice State Advisory Group </w:t>
      </w:r>
      <w:r w:rsidR="008423B6" w:rsidRPr="00442070">
        <w:rPr>
          <w:rFonts w:ascii="Arial" w:hAnsi="Arial" w:cs="Arial"/>
          <w:sz w:val="22"/>
          <w:szCs w:val="22"/>
        </w:rPr>
        <w:t xml:space="preserve">(SAG) </w:t>
      </w:r>
      <w:r w:rsidR="005E69A6">
        <w:rPr>
          <w:rFonts w:ascii="Arial" w:hAnsi="Arial" w:cs="Arial"/>
          <w:sz w:val="22"/>
          <w:szCs w:val="22"/>
        </w:rPr>
        <w:t>is</w:t>
      </w:r>
      <w:r w:rsidR="005B6EA1">
        <w:rPr>
          <w:rFonts w:ascii="Arial" w:hAnsi="Arial" w:cs="Arial"/>
          <w:sz w:val="22"/>
          <w:szCs w:val="22"/>
        </w:rPr>
        <w:t xml:space="preserve"> allocat</w:t>
      </w:r>
      <w:r w:rsidR="005E69A6">
        <w:rPr>
          <w:rFonts w:ascii="Arial" w:hAnsi="Arial" w:cs="Arial"/>
          <w:sz w:val="22"/>
          <w:szCs w:val="22"/>
        </w:rPr>
        <w:t>ing</w:t>
      </w:r>
      <w:r w:rsidR="00555FE7">
        <w:rPr>
          <w:rFonts w:ascii="Arial" w:hAnsi="Arial" w:cs="Arial"/>
          <w:sz w:val="22"/>
          <w:szCs w:val="22"/>
        </w:rPr>
        <w:t xml:space="preserve"> federal grant funding </w:t>
      </w:r>
      <w:r w:rsidR="00DF6C99">
        <w:rPr>
          <w:rFonts w:ascii="Arial" w:hAnsi="Arial" w:cs="Arial"/>
          <w:sz w:val="22"/>
          <w:szCs w:val="22"/>
        </w:rPr>
        <w:t xml:space="preserve">to implement positive behavior interventions and supports (PBIS) in 5-8 schools </w:t>
      </w:r>
      <w:r w:rsidR="00590CEA">
        <w:rPr>
          <w:rFonts w:ascii="Arial" w:hAnsi="Arial" w:cs="Arial"/>
          <w:sz w:val="22"/>
          <w:szCs w:val="22"/>
        </w:rPr>
        <w:t xml:space="preserve">with the goal of </w:t>
      </w:r>
      <w:r w:rsidR="00DF6C99">
        <w:rPr>
          <w:rFonts w:ascii="Arial" w:hAnsi="Arial" w:cs="Arial"/>
          <w:sz w:val="22"/>
          <w:szCs w:val="22"/>
        </w:rPr>
        <w:t>keeping kids in school.  School</w:t>
      </w:r>
      <w:r w:rsidR="00AC7721">
        <w:rPr>
          <w:rFonts w:ascii="Arial" w:hAnsi="Arial" w:cs="Arial"/>
          <w:sz w:val="22"/>
          <w:szCs w:val="22"/>
        </w:rPr>
        <w:t>s</w:t>
      </w:r>
      <w:r w:rsidR="00DF6C99">
        <w:rPr>
          <w:rFonts w:ascii="Arial" w:hAnsi="Arial" w:cs="Arial"/>
          <w:sz w:val="22"/>
          <w:szCs w:val="22"/>
        </w:rPr>
        <w:t xml:space="preserve"> selected will be awarded technical assistance support from the Central Regional Education Association</w:t>
      </w:r>
      <w:r w:rsidR="00AC7721">
        <w:rPr>
          <w:rFonts w:ascii="Arial" w:hAnsi="Arial" w:cs="Arial"/>
          <w:sz w:val="22"/>
          <w:szCs w:val="22"/>
        </w:rPr>
        <w:t xml:space="preserve"> (CREA)</w:t>
      </w:r>
      <w:r w:rsidR="00DF6C99">
        <w:rPr>
          <w:rFonts w:ascii="Arial" w:hAnsi="Arial" w:cs="Arial"/>
          <w:sz w:val="22"/>
          <w:szCs w:val="22"/>
        </w:rPr>
        <w:t xml:space="preserve"> to improve their M</w:t>
      </w:r>
      <w:r w:rsidR="005E69A6">
        <w:rPr>
          <w:rFonts w:ascii="Arial" w:hAnsi="Arial" w:cs="Arial"/>
          <w:sz w:val="22"/>
          <w:szCs w:val="22"/>
        </w:rPr>
        <w:t>ulti-</w:t>
      </w:r>
      <w:r w:rsidR="00DF6C99">
        <w:rPr>
          <w:rFonts w:ascii="Arial" w:hAnsi="Arial" w:cs="Arial"/>
          <w:sz w:val="22"/>
          <w:szCs w:val="22"/>
        </w:rPr>
        <w:t>T</w:t>
      </w:r>
      <w:r w:rsidR="005E69A6">
        <w:rPr>
          <w:rFonts w:ascii="Arial" w:hAnsi="Arial" w:cs="Arial"/>
          <w:sz w:val="22"/>
          <w:szCs w:val="22"/>
        </w:rPr>
        <w:t xml:space="preserve">iered </w:t>
      </w:r>
      <w:r w:rsidR="00DF6C99">
        <w:rPr>
          <w:rFonts w:ascii="Arial" w:hAnsi="Arial" w:cs="Arial"/>
          <w:sz w:val="22"/>
          <w:szCs w:val="22"/>
        </w:rPr>
        <w:t>S</w:t>
      </w:r>
      <w:r w:rsidR="005E69A6">
        <w:rPr>
          <w:rFonts w:ascii="Arial" w:hAnsi="Arial" w:cs="Arial"/>
          <w:sz w:val="22"/>
          <w:szCs w:val="22"/>
        </w:rPr>
        <w:t xml:space="preserve">ystem of </w:t>
      </w:r>
      <w:r w:rsidR="00DF6C99">
        <w:rPr>
          <w:rFonts w:ascii="Arial" w:hAnsi="Arial" w:cs="Arial"/>
          <w:sz w:val="22"/>
          <w:szCs w:val="22"/>
        </w:rPr>
        <w:t>S</w:t>
      </w:r>
      <w:r w:rsidR="005E69A6">
        <w:rPr>
          <w:rFonts w:ascii="Arial" w:hAnsi="Arial" w:cs="Arial"/>
          <w:sz w:val="22"/>
          <w:szCs w:val="22"/>
        </w:rPr>
        <w:t>upports (MTSS)</w:t>
      </w:r>
      <w:r w:rsidR="00DF6C99">
        <w:rPr>
          <w:rFonts w:ascii="Arial" w:hAnsi="Arial" w:cs="Arial"/>
          <w:sz w:val="22"/>
          <w:szCs w:val="22"/>
        </w:rPr>
        <w:t xml:space="preserve"> system with an emphasis on PBIS, </w:t>
      </w:r>
      <w:r w:rsidR="00AC7721">
        <w:rPr>
          <w:rFonts w:ascii="Arial" w:hAnsi="Arial" w:cs="Arial"/>
          <w:sz w:val="22"/>
          <w:szCs w:val="22"/>
        </w:rPr>
        <w:t>R</w:t>
      </w:r>
      <w:r w:rsidR="00DF6C99">
        <w:rPr>
          <w:rFonts w:ascii="Arial" w:hAnsi="Arial" w:cs="Arial"/>
          <w:sz w:val="22"/>
          <w:szCs w:val="22"/>
        </w:rPr>
        <w:t xml:space="preserve">estorative Practices, Check and Connect, Collaborative Problem-Solving, Prevent-Teach-Reinforce, and an Integrated Systems Framework. </w:t>
      </w:r>
      <w:r w:rsidR="00AC7721">
        <w:rPr>
          <w:rFonts w:ascii="Arial" w:hAnsi="Arial" w:cs="Arial"/>
          <w:sz w:val="22"/>
          <w:szCs w:val="22"/>
        </w:rPr>
        <w:t xml:space="preserve"> An emphasis is being placed on schools with a higher enrollment of minority youth, in an attempt to reduce racial and ethnic disparities </w:t>
      </w:r>
      <w:r w:rsidR="0097037D">
        <w:rPr>
          <w:rFonts w:ascii="Arial" w:hAnsi="Arial" w:cs="Arial"/>
          <w:sz w:val="22"/>
          <w:szCs w:val="22"/>
        </w:rPr>
        <w:t>in the ju</w:t>
      </w:r>
      <w:r w:rsidR="00E02E89">
        <w:rPr>
          <w:rFonts w:ascii="Arial" w:hAnsi="Arial" w:cs="Arial"/>
          <w:sz w:val="22"/>
          <w:szCs w:val="22"/>
        </w:rPr>
        <w:t xml:space="preserve">venile justice system.  </w:t>
      </w:r>
    </w:p>
    <w:p w14:paraId="241A1E8A" w14:textId="19125912" w:rsidR="005E69A6" w:rsidRDefault="005E69A6" w:rsidP="00AC7721">
      <w:pPr>
        <w:rPr>
          <w:rFonts w:ascii="Arial" w:hAnsi="Arial" w:cs="Arial"/>
          <w:sz w:val="22"/>
          <w:szCs w:val="22"/>
        </w:rPr>
      </w:pPr>
    </w:p>
    <w:p w14:paraId="6FEFBF35" w14:textId="12DB3576" w:rsidR="005E69A6" w:rsidRDefault="005E69A6" w:rsidP="00AC7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the technical assistance support through CREA, schools will receive funds fo</w:t>
      </w:r>
      <w:r w:rsidR="008422A9">
        <w:rPr>
          <w:rFonts w:ascii="Arial" w:hAnsi="Arial" w:cs="Arial"/>
          <w:sz w:val="22"/>
          <w:szCs w:val="22"/>
        </w:rPr>
        <w:t>r to purchase direct supports and supplies for interventions within the PBIS model and stipends for training opportunities, before and after school meetings, and summer work days.</w:t>
      </w:r>
    </w:p>
    <w:p w14:paraId="6CA2A0D5" w14:textId="1B582F8E" w:rsidR="00166054" w:rsidRPr="00555FE7" w:rsidRDefault="00166054" w:rsidP="00166054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4"/>
        </w:rPr>
      </w:pPr>
    </w:p>
    <w:p w14:paraId="3600FCBF" w14:textId="77777777" w:rsidR="00166054" w:rsidRDefault="00420CA9" w:rsidP="00166054">
      <w:pPr>
        <w:widowControl/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solid" w:color="000000" w:fill="FFFFFF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3"/>
        </w:tabs>
        <w:jc w:val="center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Background</w:t>
      </w:r>
    </w:p>
    <w:p w14:paraId="5EECFE7B" w14:textId="77777777" w:rsidR="00166054" w:rsidRPr="00555FE7" w:rsidRDefault="00166054" w:rsidP="00166054">
      <w:pPr>
        <w:rPr>
          <w:rFonts w:ascii="Arial" w:hAnsi="Arial" w:cs="Arial"/>
          <w:color w:val="FFFFFF"/>
          <w:sz w:val="12"/>
          <w:szCs w:val="12"/>
        </w:rPr>
      </w:pPr>
    </w:p>
    <w:p w14:paraId="212FA6A2" w14:textId="1D193963" w:rsidR="005B0F4B" w:rsidRPr="00AC7721" w:rsidRDefault="005B0F4B" w:rsidP="005B0F4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AC7721">
        <w:rPr>
          <w:rFonts w:ascii="Arial" w:hAnsi="Arial" w:cs="Arial"/>
          <w:color w:val="000000"/>
          <w:sz w:val="22"/>
          <w:szCs w:val="22"/>
        </w:rPr>
        <w:t>Statewide, N</w:t>
      </w:r>
      <w:r w:rsidR="00AC7721">
        <w:rPr>
          <w:rFonts w:ascii="Arial" w:hAnsi="Arial" w:cs="Arial"/>
          <w:color w:val="000000"/>
          <w:sz w:val="22"/>
          <w:szCs w:val="22"/>
        </w:rPr>
        <w:t xml:space="preserve">orth </w:t>
      </w:r>
      <w:r w:rsidRPr="00AC7721">
        <w:rPr>
          <w:rFonts w:ascii="Arial" w:hAnsi="Arial" w:cs="Arial"/>
          <w:color w:val="000000"/>
          <w:sz w:val="22"/>
          <w:szCs w:val="22"/>
        </w:rPr>
        <w:t>D</w:t>
      </w:r>
      <w:r w:rsidR="00AC7721">
        <w:rPr>
          <w:rFonts w:ascii="Arial" w:hAnsi="Arial" w:cs="Arial"/>
          <w:color w:val="000000"/>
          <w:sz w:val="22"/>
          <w:szCs w:val="22"/>
        </w:rPr>
        <w:t>akota</w:t>
      </w:r>
      <w:r w:rsidRPr="00AC7721">
        <w:rPr>
          <w:rFonts w:ascii="Arial" w:hAnsi="Arial" w:cs="Arial"/>
          <w:color w:val="000000"/>
          <w:sz w:val="22"/>
          <w:szCs w:val="22"/>
        </w:rPr>
        <w:t>’s schools are struggling with student mental health challenges and intentional strategies to mitigate stu</w:t>
      </w:r>
      <w:r w:rsidR="00AC7721">
        <w:rPr>
          <w:rFonts w:ascii="Arial" w:hAnsi="Arial" w:cs="Arial"/>
          <w:color w:val="000000"/>
          <w:sz w:val="22"/>
          <w:szCs w:val="22"/>
        </w:rPr>
        <w:t>dents at-risk of entering the juvenile justice</w:t>
      </w:r>
      <w:r w:rsidRPr="00AC7721">
        <w:rPr>
          <w:rFonts w:ascii="Arial" w:hAnsi="Arial" w:cs="Arial"/>
          <w:color w:val="000000"/>
          <w:sz w:val="22"/>
          <w:szCs w:val="22"/>
        </w:rPr>
        <w:t xml:space="preserve"> system, yet do </w:t>
      </w:r>
      <w:r w:rsidRPr="00AC772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not</w:t>
      </w:r>
      <w:r w:rsidRPr="00AC7721">
        <w:rPr>
          <w:rFonts w:ascii="Arial" w:hAnsi="Arial" w:cs="Arial"/>
          <w:color w:val="000000"/>
          <w:sz w:val="22"/>
          <w:szCs w:val="22"/>
        </w:rPr>
        <w:t xml:space="preserve"> have the necessary resources to address these challenges without federal funds. The ND</w:t>
      </w:r>
      <w:r w:rsidRPr="00AC7721">
        <w:rPr>
          <w:rFonts w:ascii="Arial" w:hAnsi="Arial" w:cs="Arial"/>
          <w:b/>
          <w:bCs/>
          <w:color w:val="000000"/>
          <w:sz w:val="22"/>
          <w:szCs w:val="22"/>
        </w:rPr>
        <w:t xml:space="preserve"> Helping Educators Lead with Positivity (NDHELP) </w:t>
      </w:r>
      <w:r w:rsidRPr="00AC7721">
        <w:rPr>
          <w:rFonts w:ascii="Arial" w:hAnsi="Arial" w:cs="Arial"/>
          <w:color w:val="000000"/>
          <w:sz w:val="22"/>
          <w:szCs w:val="22"/>
        </w:rPr>
        <w:t>program will embed schoolwide positive behavior intervention and supports in schools to increase positive behavior, decrease punitive consequences, and implement prevention-focused interventions earlier</w:t>
      </w:r>
      <w:r w:rsidR="00AC7721">
        <w:rPr>
          <w:rFonts w:ascii="Arial" w:hAnsi="Arial" w:cs="Arial"/>
          <w:color w:val="000000"/>
          <w:sz w:val="22"/>
          <w:szCs w:val="22"/>
        </w:rPr>
        <w:t>,</w:t>
      </w:r>
      <w:r w:rsidRPr="00AC7721">
        <w:rPr>
          <w:rFonts w:ascii="Arial" w:hAnsi="Arial" w:cs="Arial"/>
          <w:color w:val="000000"/>
          <w:sz w:val="22"/>
          <w:szCs w:val="22"/>
        </w:rPr>
        <w:t xml:space="preserve"> which will result in sustainability. </w:t>
      </w:r>
    </w:p>
    <w:p w14:paraId="1E4E3F41" w14:textId="77777777" w:rsidR="00555FE7" w:rsidRPr="00555FE7" w:rsidRDefault="00555FE7" w:rsidP="00555FE7">
      <w:pPr>
        <w:rPr>
          <w:rFonts w:ascii="Arial" w:hAnsi="Arial" w:cs="Arial"/>
          <w:sz w:val="24"/>
        </w:rPr>
      </w:pPr>
    </w:p>
    <w:p w14:paraId="3ADD737C" w14:textId="77777777" w:rsidR="009C6298" w:rsidRDefault="00555FE7" w:rsidP="009C6298">
      <w:pPr>
        <w:widowControl/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solid" w:color="000000" w:fill="FFFFFF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3"/>
        </w:tabs>
        <w:jc w:val="center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Application</w:t>
      </w:r>
      <w:r w:rsidR="00B60ADB">
        <w:rPr>
          <w:rFonts w:ascii="Arial" w:hAnsi="Arial" w:cs="Arial"/>
          <w:b/>
          <w:bCs/>
          <w:color w:val="FFFFFF"/>
          <w:sz w:val="28"/>
          <w:szCs w:val="28"/>
        </w:rPr>
        <w:t xml:space="preserve"> </w:t>
      </w:r>
      <w:r w:rsidR="009C6298">
        <w:rPr>
          <w:rFonts w:ascii="Arial" w:hAnsi="Arial" w:cs="Arial"/>
          <w:b/>
          <w:bCs/>
          <w:color w:val="FFFFFF"/>
          <w:sz w:val="28"/>
          <w:szCs w:val="28"/>
        </w:rPr>
        <w:t>Requirements</w:t>
      </w:r>
    </w:p>
    <w:p w14:paraId="5CA431D7" w14:textId="77777777" w:rsidR="009C6298" w:rsidRPr="00555FE7" w:rsidRDefault="009C6298" w:rsidP="009C6298">
      <w:pPr>
        <w:rPr>
          <w:rFonts w:ascii="Arial" w:hAnsi="Arial" w:cs="Arial"/>
          <w:color w:val="FFFFFF"/>
          <w:sz w:val="12"/>
          <w:szCs w:val="12"/>
        </w:rPr>
      </w:pPr>
    </w:p>
    <w:p w14:paraId="2218DE1F" w14:textId="79CB9F25" w:rsidR="00B46378" w:rsidRPr="00893057" w:rsidRDefault="00893057" w:rsidP="00B60A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46378">
        <w:rPr>
          <w:rFonts w:ascii="Arial" w:hAnsi="Arial" w:cs="Arial"/>
          <w:sz w:val="22"/>
          <w:szCs w:val="22"/>
        </w:rPr>
        <w:t>pplication</w:t>
      </w:r>
      <w:r>
        <w:rPr>
          <w:rFonts w:ascii="Arial" w:hAnsi="Arial" w:cs="Arial"/>
          <w:sz w:val="22"/>
          <w:szCs w:val="22"/>
        </w:rPr>
        <w:t xml:space="preserve">s need to be submitted using the </w:t>
      </w:r>
      <w:r w:rsidR="00B46378">
        <w:rPr>
          <w:rFonts w:ascii="Arial" w:hAnsi="Arial" w:cs="Arial"/>
          <w:sz w:val="22"/>
          <w:szCs w:val="22"/>
        </w:rPr>
        <w:t xml:space="preserve">forms found at: </w:t>
      </w:r>
      <w:r w:rsidR="007B6516" w:rsidRPr="005E69A6">
        <w:rPr>
          <w:rFonts w:ascii="Arial" w:hAnsi="Arial" w:cs="Arial"/>
          <w:sz w:val="22"/>
          <w:szCs w:val="22"/>
        </w:rPr>
        <w:t>www.creand.org</w:t>
      </w:r>
      <w:r w:rsidR="007B6516">
        <w:t>.</w:t>
      </w:r>
      <w:r w:rsidR="00B46378">
        <w:rPr>
          <w:rFonts w:ascii="Arial" w:hAnsi="Arial" w:cs="Arial"/>
          <w:sz w:val="22"/>
          <w:szCs w:val="22"/>
        </w:rPr>
        <w:t xml:space="preserve">  Applications</w:t>
      </w:r>
      <w:r w:rsidR="00B46378" w:rsidRPr="00B46378">
        <w:rPr>
          <w:rFonts w:ascii="Arial" w:hAnsi="Arial" w:cs="Arial"/>
          <w:sz w:val="22"/>
          <w:szCs w:val="22"/>
        </w:rPr>
        <w:t xml:space="preserve"> should be as thorough and detailed as possible so that the SAG is able to properly evaluate the</w:t>
      </w:r>
      <w:r w:rsidR="00B46378" w:rsidRPr="009C6298">
        <w:rPr>
          <w:rFonts w:ascii="Arial" w:hAnsi="Arial" w:cs="Arial"/>
        </w:rPr>
        <w:t xml:space="preserve"> </w:t>
      </w:r>
      <w:r w:rsidR="00B46378" w:rsidRPr="00893057">
        <w:rPr>
          <w:rFonts w:ascii="Arial" w:hAnsi="Arial" w:cs="Arial"/>
          <w:sz w:val="22"/>
          <w:szCs w:val="22"/>
        </w:rPr>
        <w:t xml:space="preserve">capacity and ability to provide the </w:t>
      </w:r>
      <w:r w:rsidR="005B6EA1" w:rsidRPr="00893057">
        <w:rPr>
          <w:rFonts w:ascii="Arial" w:hAnsi="Arial" w:cs="Arial"/>
          <w:sz w:val="22"/>
          <w:szCs w:val="22"/>
        </w:rPr>
        <w:t>proposed</w:t>
      </w:r>
      <w:r w:rsidR="00B46378" w:rsidRPr="00893057">
        <w:rPr>
          <w:rFonts w:ascii="Arial" w:hAnsi="Arial" w:cs="Arial"/>
          <w:sz w:val="22"/>
          <w:szCs w:val="22"/>
        </w:rPr>
        <w:t xml:space="preserve"> services.  </w:t>
      </w:r>
    </w:p>
    <w:p w14:paraId="2F0E1D03" w14:textId="77777777" w:rsidR="00B46378" w:rsidRPr="00555FE7" w:rsidRDefault="00B46378" w:rsidP="00B60ADB">
      <w:pPr>
        <w:rPr>
          <w:rFonts w:ascii="Arial" w:hAnsi="Arial" w:cs="Arial"/>
          <w:sz w:val="16"/>
          <w:szCs w:val="16"/>
        </w:rPr>
      </w:pPr>
    </w:p>
    <w:p w14:paraId="4B7BB615" w14:textId="1D477BCF" w:rsidR="00B60ADB" w:rsidRDefault="00BB4DC1" w:rsidP="00B60ADB">
      <w:pPr>
        <w:rPr>
          <w:rFonts w:ascii="Arial" w:hAnsi="Arial" w:cs="Arial"/>
          <w:sz w:val="22"/>
          <w:szCs w:val="22"/>
        </w:rPr>
      </w:pPr>
      <w:r w:rsidRPr="00B46378">
        <w:rPr>
          <w:rFonts w:ascii="Arial" w:hAnsi="Arial" w:cs="Arial"/>
          <w:sz w:val="22"/>
          <w:szCs w:val="22"/>
        </w:rPr>
        <w:t xml:space="preserve">The applicant agency must be a public </w:t>
      </w:r>
      <w:r w:rsidR="007B6516">
        <w:rPr>
          <w:rFonts w:ascii="Arial" w:hAnsi="Arial" w:cs="Arial"/>
          <w:sz w:val="22"/>
          <w:szCs w:val="22"/>
        </w:rPr>
        <w:t>school district</w:t>
      </w:r>
      <w:r w:rsidRPr="00B46378">
        <w:rPr>
          <w:rFonts w:ascii="Arial" w:hAnsi="Arial" w:cs="Arial"/>
          <w:sz w:val="22"/>
          <w:szCs w:val="22"/>
        </w:rPr>
        <w:t xml:space="preserve"> with a demonstrated experience providing services to youth, particularly minority youth, in </w:t>
      </w:r>
      <w:r w:rsidR="007B6516">
        <w:rPr>
          <w:rFonts w:ascii="Arial" w:hAnsi="Arial" w:cs="Arial"/>
          <w:sz w:val="22"/>
          <w:szCs w:val="22"/>
        </w:rPr>
        <w:t>N</w:t>
      </w:r>
      <w:r w:rsidR="005E69A6">
        <w:rPr>
          <w:rFonts w:ascii="Arial" w:hAnsi="Arial" w:cs="Arial"/>
          <w:sz w:val="22"/>
          <w:szCs w:val="22"/>
        </w:rPr>
        <w:t xml:space="preserve">orth </w:t>
      </w:r>
      <w:r w:rsidR="007B6516">
        <w:rPr>
          <w:rFonts w:ascii="Arial" w:hAnsi="Arial" w:cs="Arial"/>
          <w:sz w:val="22"/>
          <w:szCs w:val="22"/>
        </w:rPr>
        <w:t>D</w:t>
      </w:r>
      <w:r w:rsidR="005E69A6">
        <w:rPr>
          <w:rFonts w:ascii="Arial" w:hAnsi="Arial" w:cs="Arial"/>
          <w:sz w:val="22"/>
          <w:szCs w:val="22"/>
        </w:rPr>
        <w:t>akota</w:t>
      </w:r>
      <w:r w:rsidRPr="00B46378">
        <w:rPr>
          <w:rFonts w:ascii="Arial" w:hAnsi="Arial" w:cs="Arial"/>
          <w:sz w:val="22"/>
          <w:szCs w:val="22"/>
        </w:rPr>
        <w:t xml:space="preserve">. </w:t>
      </w:r>
      <w:r w:rsidR="005E69A6">
        <w:rPr>
          <w:rFonts w:ascii="Arial" w:hAnsi="Arial" w:cs="Arial"/>
          <w:sz w:val="22"/>
          <w:szCs w:val="22"/>
        </w:rPr>
        <w:t>Each d</w:t>
      </w:r>
      <w:r w:rsidR="007B6516">
        <w:rPr>
          <w:rFonts w:ascii="Arial" w:hAnsi="Arial" w:cs="Arial"/>
          <w:sz w:val="22"/>
          <w:szCs w:val="22"/>
        </w:rPr>
        <w:t>istrict must have multiple secondary schools (e.g. junior high, senior high), with different leadership teams</w:t>
      </w:r>
      <w:r w:rsidR="009E23F3">
        <w:rPr>
          <w:rFonts w:ascii="Arial" w:hAnsi="Arial" w:cs="Arial"/>
          <w:sz w:val="22"/>
          <w:szCs w:val="22"/>
        </w:rPr>
        <w:t>, principal, etc. Additionally, each school has to have created a MTSS system</w:t>
      </w:r>
      <w:r w:rsidR="005E69A6">
        <w:rPr>
          <w:rFonts w:ascii="Arial" w:hAnsi="Arial" w:cs="Arial"/>
          <w:sz w:val="22"/>
          <w:szCs w:val="22"/>
        </w:rPr>
        <w:t>,</w:t>
      </w:r>
      <w:r w:rsidR="009E23F3">
        <w:rPr>
          <w:rFonts w:ascii="Arial" w:hAnsi="Arial" w:cs="Arial"/>
          <w:sz w:val="22"/>
          <w:szCs w:val="22"/>
        </w:rPr>
        <w:t xml:space="preserve"> which allows for increased levels of positive behavior intervention and supports.</w:t>
      </w:r>
      <w:r w:rsidRPr="00B46378">
        <w:rPr>
          <w:rFonts w:ascii="Arial" w:hAnsi="Arial" w:cs="Arial"/>
          <w:sz w:val="22"/>
          <w:szCs w:val="22"/>
        </w:rPr>
        <w:t xml:space="preserve"> </w:t>
      </w:r>
      <w:r w:rsidR="0080379D" w:rsidRPr="00B46378">
        <w:rPr>
          <w:rFonts w:ascii="Arial" w:hAnsi="Arial" w:cs="Arial"/>
          <w:sz w:val="22"/>
          <w:szCs w:val="22"/>
        </w:rPr>
        <w:t xml:space="preserve">It is highly encouraged that </w:t>
      </w:r>
      <w:r w:rsidR="00B60ADB" w:rsidRPr="00B46378">
        <w:rPr>
          <w:rFonts w:ascii="Arial" w:hAnsi="Arial" w:cs="Arial"/>
          <w:sz w:val="22"/>
          <w:szCs w:val="22"/>
        </w:rPr>
        <w:t xml:space="preserve">applicants work </w:t>
      </w:r>
      <w:r w:rsidR="0080379D" w:rsidRPr="00B46378">
        <w:rPr>
          <w:rFonts w:ascii="Arial" w:hAnsi="Arial" w:cs="Arial"/>
          <w:sz w:val="22"/>
          <w:szCs w:val="22"/>
        </w:rPr>
        <w:t xml:space="preserve">collaboratively </w:t>
      </w:r>
      <w:r w:rsidR="00B60ADB" w:rsidRPr="00B46378">
        <w:rPr>
          <w:rFonts w:ascii="Arial" w:hAnsi="Arial" w:cs="Arial"/>
          <w:sz w:val="22"/>
          <w:szCs w:val="22"/>
        </w:rPr>
        <w:t>with</w:t>
      </w:r>
      <w:r w:rsidR="0080379D" w:rsidRPr="00B46378">
        <w:rPr>
          <w:rFonts w:ascii="Arial" w:hAnsi="Arial" w:cs="Arial"/>
          <w:sz w:val="22"/>
          <w:szCs w:val="22"/>
        </w:rPr>
        <w:t xml:space="preserve"> other</w:t>
      </w:r>
      <w:r w:rsidR="00B60ADB" w:rsidRPr="00B46378">
        <w:rPr>
          <w:rFonts w:ascii="Arial" w:hAnsi="Arial" w:cs="Arial"/>
          <w:sz w:val="22"/>
          <w:szCs w:val="22"/>
        </w:rPr>
        <w:t xml:space="preserve"> local stakeholders</w:t>
      </w:r>
      <w:r w:rsidR="00C86321" w:rsidRPr="00B46378">
        <w:rPr>
          <w:rFonts w:ascii="Arial" w:hAnsi="Arial" w:cs="Arial"/>
          <w:sz w:val="22"/>
          <w:szCs w:val="22"/>
        </w:rPr>
        <w:t xml:space="preserve"> to the extent practicable to </w:t>
      </w:r>
      <w:r w:rsidR="0080379D" w:rsidRPr="00B46378">
        <w:rPr>
          <w:rFonts w:ascii="Arial" w:hAnsi="Arial" w:cs="Arial"/>
          <w:sz w:val="22"/>
          <w:szCs w:val="22"/>
        </w:rPr>
        <w:t>address</w:t>
      </w:r>
      <w:r w:rsidR="00C86321" w:rsidRPr="00B46378">
        <w:rPr>
          <w:rFonts w:ascii="Arial" w:hAnsi="Arial" w:cs="Arial"/>
          <w:sz w:val="22"/>
          <w:szCs w:val="22"/>
        </w:rPr>
        <w:t xml:space="preserve"> possible contributing factors of </w:t>
      </w:r>
      <w:r w:rsidR="0080379D" w:rsidRPr="00B46378">
        <w:rPr>
          <w:rFonts w:ascii="Arial" w:hAnsi="Arial" w:cs="Arial"/>
          <w:sz w:val="22"/>
          <w:szCs w:val="22"/>
        </w:rPr>
        <w:t>the disproportionality</w:t>
      </w:r>
      <w:r w:rsidR="005B0F4B">
        <w:rPr>
          <w:rFonts w:ascii="Arial" w:hAnsi="Arial" w:cs="Arial"/>
          <w:sz w:val="22"/>
          <w:szCs w:val="22"/>
        </w:rPr>
        <w:t xml:space="preserve">, including but not limited to </w:t>
      </w:r>
      <w:r w:rsidR="005E69A6">
        <w:rPr>
          <w:rFonts w:ascii="Arial" w:hAnsi="Arial" w:cs="Arial"/>
          <w:sz w:val="22"/>
          <w:szCs w:val="22"/>
        </w:rPr>
        <w:t xml:space="preserve">the Human Service </w:t>
      </w:r>
      <w:r w:rsidR="005B0F4B">
        <w:rPr>
          <w:rFonts w:ascii="Arial" w:hAnsi="Arial" w:cs="Arial"/>
          <w:sz w:val="22"/>
          <w:szCs w:val="22"/>
        </w:rPr>
        <w:t xml:space="preserve">Zones, </w:t>
      </w:r>
      <w:r w:rsidR="005E69A6">
        <w:rPr>
          <w:rFonts w:ascii="Arial" w:hAnsi="Arial" w:cs="Arial"/>
          <w:sz w:val="22"/>
          <w:szCs w:val="22"/>
        </w:rPr>
        <w:t xml:space="preserve">Human </w:t>
      </w:r>
      <w:r w:rsidR="005B0F4B">
        <w:rPr>
          <w:rFonts w:ascii="Arial" w:hAnsi="Arial" w:cs="Arial"/>
          <w:sz w:val="22"/>
          <w:szCs w:val="22"/>
        </w:rPr>
        <w:t>Service Centers, and local law enforcement</w:t>
      </w:r>
      <w:r w:rsidR="00C86321" w:rsidRPr="00B46378">
        <w:rPr>
          <w:rFonts w:ascii="Arial" w:hAnsi="Arial" w:cs="Arial"/>
          <w:sz w:val="22"/>
          <w:szCs w:val="22"/>
        </w:rPr>
        <w:t xml:space="preserve">.  </w:t>
      </w:r>
    </w:p>
    <w:p w14:paraId="64053418" w14:textId="77777777" w:rsidR="007B04C6" w:rsidRPr="00555FE7" w:rsidRDefault="007B04C6" w:rsidP="00B60ADB">
      <w:pPr>
        <w:rPr>
          <w:rFonts w:ascii="Arial" w:hAnsi="Arial" w:cs="Arial"/>
          <w:sz w:val="16"/>
          <w:szCs w:val="16"/>
        </w:rPr>
      </w:pPr>
    </w:p>
    <w:p w14:paraId="173B2C2F" w14:textId="1623DB47" w:rsidR="00811F91" w:rsidRDefault="00811F91" w:rsidP="007B04C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Priority will be given to those applications implementing evidenced-based programs and practices. </w:t>
      </w:r>
      <w:r w:rsidR="005B0F4B">
        <w:rPr>
          <w:rFonts w:ascii="Arial" w:hAnsi="Arial" w:cs="Arial"/>
          <w:color w:val="000000"/>
          <w:sz w:val="22"/>
          <w:szCs w:val="22"/>
        </w:rPr>
        <w:t>Priority will also be given to those applicants who have an established relationship with local law enforcement.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1AB71A" w14:textId="77777777" w:rsidR="00B46378" w:rsidRPr="00555FE7" w:rsidRDefault="00B46378" w:rsidP="00B60ADB">
      <w:pPr>
        <w:rPr>
          <w:rFonts w:ascii="Arial" w:hAnsi="Arial" w:cs="Arial"/>
          <w:sz w:val="16"/>
          <w:szCs w:val="16"/>
        </w:rPr>
      </w:pPr>
    </w:p>
    <w:p w14:paraId="1FEF4AD9" w14:textId="5ED13425" w:rsidR="00FF5C70" w:rsidRDefault="005B0F4B" w:rsidP="00555FE7">
      <w:pPr>
        <w:pStyle w:val="p5"/>
        <w:spacing w:after="160" w:line="266" w:lineRule="exact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Funds received are minimal, falling under the micro-purchase threshold each year. However, schools will receive support from REA staff, consultants, and contractors to increase their MTSS system to be more preventative. </w:t>
      </w:r>
    </w:p>
    <w:p w14:paraId="3A17179C" w14:textId="23070945" w:rsidR="00420CA9" w:rsidRDefault="006C05E4" w:rsidP="007433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</w:t>
      </w:r>
      <w:r w:rsidR="00571378">
        <w:rPr>
          <w:rFonts w:ascii="Arial" w:hAnsi="Arial" w:cs="Arial"/>
          <w:sz w:val="22"/>
          <w:szCs w:val="22"/>
        </w:rPr>
        <w:t xml:space="preserve">should be submitted </w:t>
      </w:r>
      <w:r w:rsidR="009F229E">
        <w:rPr>
          <w:rFonts w:ascii="Arial" w:hAnsi="Arial" w:cs="Arial"/>
          <w:sz w:val="22"/>
          <w:szCs w:val="22"/>
        </w:rPr>
        <w:t xml:space="preserve">no later than </w:t>
      </w:r>
      <w:r w:rsidR="009E23F3">
        <w:rPr>
          <w:rFonts w:ascii="Arial" w:hAnsi="Arial" w:cs="Arial"/>
          <w:b/>
          <w:sz w:val="22"/>
          <w:szCs w:val="22"/>
        </w:rPr>
        <w:t>October</w:t>
      </w:r>
      <w:r w:rsidR="00752EE4" w:rsidRPr="00115F26">
        <w:rPr>
          <w:rFonts w:ascii="Arial" w:hAnsi="Arial" w:cs="Arial"/>
          <w:b/>
          <w:sz w:val="22"/>
          <w:szCs w:val="22"/>
        </w:rPr>
        <w:t xml:space="preserve"> </w:t>
      </w:r>
      <w:r w:rsidR="009A5EB8">
        <w:rPr>
          <w:rFonts w:ascii="Arial" w:hAnsi="Arial" w:cs="Arial"/>
          <w:b/>
          <w:sz w:val="22"/>
          <w:szCs w:val="22"/>
        </w:rPr>
        <w:t>7</w:t>
      </w:r>
      <w:r w:rsidR="00A47585" w:rsidRPr="00115F26">
        <w:rPr>
          <w:rFonts w:ascii="Arial" w:hAnsi="Arial" w:cs="Arial"/>
          <w:b/>
          <w:sz w:val="22"/>
          <w:szCs w:val="22"/>
        </w:rPr>
        <w:t>,</w:t>
      </w:r>
      <w:r w:rsidR="00A47585" w:rsidRPr="00A47585">
        <w:rPr>
          <w:rFonts w:ascii="Arial" w:hAnsi="Arial" w:cs="Arial"/>
          <w:b/>
          <w:sz w:val="22"/>
          <w:szCs w:val="22"/>
        </w:rPr>
        <w:t xml:space="preserve"> 20</w:t>
      </w:r>
      <w:r w:rsidR="0080379D">
        <w:rPr>
          <w:rFonts w:ascii="Arial" w:hAnsi="Arial" w:cs="Arial"/>
          <w:b/>
          <w:sz w:val="22"/>
          <w:szCs w:val="22"/>
        </w:rPr>
        <w:t>2</w:t>
      </w:r>
      <w:r w:rsidR="009E23F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9E23F3">
        <w:rPr>
          <w:rFonts w:ascii="Arial" w:hAnsi="Arial" w:cs="Arial"/>
          <w:sz w:val="22"/>
          <w:szCs w:val="22"/>
        </w:rPr>
        <w:t xml:space="preserve">through </w:t>
      </w:r>
      <w:r w:rsidR="009A5EB8">
        <w:rPr>
          <w:rFonts w:ascii="Arial" w:hAnsi="Arial" w:cs="Arial"/>
          <w:sz w:val="22"/>
          <w:szCs w:val="22"/>
        </w:rPr>
        <w:t>email</w:t>
      </w:r>
      <w:r w:rsidR="00073B6A">
        <w:rPr>
          <w:rFonts w:ascii="Arial" w:hAnsi="Arial" w:cs="Arial"/>
          <w:sz w:val="22"/>
          <w:szCs w:val="22"/>
        </w:rPr>
        <w:t xml:space="preserve"> or online submission</w:t>
      </w:r>
      <w:r w:rsidR="009E23F3">
        <w:rPr>
          <w:rFonts w:ascii="Arial" w:hAnsi="Arial" w:cs="Arial"/>
          <w:sz w:val="22"/>
          <w:szCs w:val="22"/>
        </w:rPr>
        <w:t xml:space="preserve">. </w:t>
      </w:r>
    </w:p>
    <w:p w14:paraId="62E72689" w14:textId="77777777" w:rsidR="00F66F9C" w:rsidRDefault="00F66F9C" w:rsidP="007433D1">
      <w:pPr>
        <w:rPr>
          <w:rFonts w:ascii="Arial" w:hAnsi="Arial" w:cs="Arial"/>
          <w:sz w:val="22"/>
          <w:szCs w:val="22"/>
        </w:rPr>
      </w:pPr>
    </w:p>
    <w:p w14:paraId="22F19F07" w14:textId="77777777" w:rsidR="00CC60D5" w:rsidRDefault="00CC60D5" w:rsidP="00CC60D5">
      <w:pPr>
        <w:widowControl/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solid" w:color="000000" w:fill="FFFFFF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3"/>
        </w:tabs>
        <w:jc w:val="center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Proposal Evaluation</w:t>
      </w:r>
    </w:p>
    <w:p w14:paraId="2A6EA3D7" w14:textId="77777777" w:rsidR="00CC60D5" w:rsidRPr="004006A3" w:rsidRDefault="00CC60D5" w:rsidP="00CC60D5">
      <w:pPr>
        <w:rPr>
          <w:rFonts w:ascii="Arial" w:hAnsi="Arial" w:cs="Arial"/>
          <w:color w:val="FFFFFF"/>
          <w:sz w:val="16"/>
          <w:szCs w:val="16"/>
        </w:rPr>
      </w:pPr>
    </w:p>
    <w:p w14:paraId="71902FD7" w14:textId="77777777" w:rsidR="00A27051" w:rsidRDefault="00E23C9D" w:rsidP="00C901A4">
      <w:pPr>
        <w:pStyle w:val="BodyTextIndent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Applications</w:t>
      </w:r>
      <w:r w:rsidR="00A27051" w:rsidRPr="00A47585">
        <w:rPr>
          <w:rFonts w:ascii="Arial" w:hAnsi="Arial" w:cs="Arial"/>
        </w:rPr>
        <w:t xml:space="preserve"> will be </w:t>
      </w:r>
      <w:r w:rsidR="00870E18">
        <w:rPr>
          <w:rFonts w:ascii="Arial" w:hAnsi="Arial" w:cs="Arial"/>
        </w:rPr>
        <w:t xml:space="preserve">evaluated </w:t>
      </w:r>
      <w:r>
        <w:rPr>
          <w:rFonts w:ascii="Arial" w:hAnsi="Arial" w:cs="Arial"/>
        </w:rPr>
        <w:t xml:space="preserve">by the SAG </w:t>
      </w:r>
      <w:r w:rsidR="00A27051" w:rsidRPr="00A47585">
        <w:rPr>
          <w:rFonts w:ascii="Arial" w:hAnsi="Arial" w:cs="Arial"/>
        </w:rPr>
        <w:t xml:space="preserve">using the following </w:t>
      </w:r>
      <w:r w:rsidR="00B04FDB">
        <w:rPr>
          <w:rFonts w:ascii="Arial" w:hAnsi="Arial" w:cs="Arial"/>
        </w:rPr>
        <w:t xml:space="preserve">weighted </w:t>
      </w:r>
      <w:r w:rsidR="00A27051" w:rsidRPr="00A47585">
        <w:rPr>
          <w:rFonts w:ascii="Arial" w:hAnsi="Arial" w:cs="Arial"/>
        </w:rPr>
        <w:t>criteria:</w:t>
      </w:r>
    </w:p>
    <w:p w14:paraId="438848E9" w14:textId="77777777" w:rsidR="00A4469E" w:rsidRPr="00A4469E" w:rsidRDefault="00A4469E" w:rsidP="00A47585">
      <w:pPr>
        <w:pStyle w:val="BodyTextIndent"/>
        <w:ind w:left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55"/>
        <w:gridCol w:w="1615"/>
      </w:tblGrid>
      <w:tr w:rsidR="00195516" w14:paraId="6D85CF8B" w14:textId="77777777" w:rsidTr="00093C58">
        <w:trPr>
          <w:trHeight w:val="720"/>
        </w:trPr>
        <w:tc>
          <w:tcPr>
            <w:tcW w:w="8455" w:type="dxa"/>
            <w:vAlign w:val="center"/>
          </w:tcPr>
          <w:p w14:paraId="5E61EB95" w14:textId="3229DE9B" w:rsidR="00195516" w:rsidRPr="0061496C" w:rsidRDefault="005457C6" w:rsidP="00811F91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i</w:t>
            </w:r>
            <w:r w:rsidR="00195516" w:rsidRPr="0061496C">
              <w:rPr>
                <w:rFonts w:ascii="Arial" w:hAnsi="Arial" w:cs="Arial"/>
                <w:sz w:val="22"/>
                <w:szCs w:val="22"/>
              </w:rPr>
              <w:t>mplementation of an evidenced-based program or practice</w:t>
            </w:r>
          </w:p>
        </w:tc>
        <w:tc>
          <w:tcPr>
            <w:tcW w:w="1615" w:type="dxa"/>
            <w:vAlign w:val="center"/>
          </w:tcPr>
          <w:p w14:paraId="6D97A445" w14:textId="77777777" w:rsidR="00195516" w:rsidRDefault="00CC042B" w:rsidP="00CC042B">
            <w:pPr>
              <w:pStyle w:val="BodyTextIndent"/>
              <w:widowControl/>
              <w:autoSpaceDE/>
              <w:autoSpaceDN/>
              <w:adjustRightInd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195516" w14:paraId="69751AAF" w14:textId="77777777" w:rsidTr="00093C58">
        <w:trPr>
          <w:trHeight w:val="720"/>
        </w:trPr>
        <w:tc>
          <w:tcPr>
            <w:tcW w:w="8455" w:type="dxa"/>
            <w:vAlign w:val="center"/>
          </w:tcPr>
          <w:p w14:paraId="4177F7AA" w14:textId="1986A808" w:rsidR="00195516" w:rsidRDefault="00195516" w:rsidP="00B91445">
            <w:pPr>
              <w:widowControl/>
              <w:tabs>
                <w:tab w:val="left" w:pos="-1440"/>
              </w:tabs>
              <w:ind w:right="72"/>
              <w:rPr>
                <w:rFonts w:ascii="Arial" w:hAnsi="Arial" w:cs="Arial"/>
              </w:rPr>
            </w:pPr>
            <w:r w:rsidRPr="00195516">
              <w:rPr>
                <w:rFonts w:ascii="Arial" w:hAnsi="Arial" w:cs="Arial"/>
                <w:sz w:val="22"/>
                <w:szCs w:val="22"/>
              </w:rPr>
              <w:t xml:space="preserve">Demonstrated </w:t>
            </w:r>
            <w:r w:rsidR="00B91445">
              <w:rPr>
                <w:rFonts w:ascii="Arial" w:hAnsi="Arial" w:cs="Arial"/>
                <w:sz w:val="22"/>
                <w:szCs w:val="22"/>
              </w:rPr>
              <w:t xml:space="preserve">experience providing services to youth and </w:t>
            </w:r>
            <w:r w:rsidRPr="00195516">
              <w:rPr>
                <w:rFonts w:ascii="Arial" w:hAnsi="Arial" w:cs="Arial"/>
                <w:sz w:val="22"/>
                <w:szCs w:val="22"/>
              </w:rPr>
              <w:t>collaborati</w:t>
            </w:r>
            <w:r w:rsidR="00B91445">
              <w:rPr>
                <w:rFonts w:ascii="Arial" w:hAnsi="Arial" w:cs="Arial"/>
                <w:sz w:val="22"/>
                <w:szCs w:val="22"/>
              </w:rPr>
              <w:t>ng</w:t>
            </w:r>
            <w:r w:rsidR="0061496C">
              <w:rPr>
                <w:rFonts w:ascii="Arial" w:hAnsi="Arial" w:cs="Arial"/>
                <w:sz w:val="22"/>
                <w:szCs w:val="22"/>
              </w:rPr>
              <w:t xml:space="preserve"> with other local stakeholders</w:t>
            </w:r>
          </w:p>
        </w:tc>
        <w:tc>
          <w:tcPr>
            <w:tcW w:w="1615" w:type="dxa"/>
            <w:vAlign w:val="center"/>
          </w:tcPr>
          <w:p w14:paraId="32650B73" w14:textId="77777777" w:rsidR="00195516" w:rsidRDefault="00CC042B" w:rsidP="00CC042B">
            <w:pPr>
              <w:pStyle w:val="BodyTextIndent"/>
              <w:widowControl/>
              <w:autoSpaceDE/>
              <w:autoSpaceDN/>
              <w:adjustRightInd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</w:tr>
      <w:tr w:rsidR="00195516" w14:paraId="4EF1731C" w14:textId="77777777" w:rsidTr="00093C58">
        <w:trPr>
          <w:trHeight w:val="720"/>
        </w:trPr>
        <w:tc>
          <w:tcPr>
            <w:tcW w:w="8455" w:type="dxa"/>
            <w:vAlign w:val="center"/>
          </w:tcPr>
          <w:p w14:paraId="4C8D9898" w14:textId="78343475" w:rsidR="00195516" w:rsidRDefault="009E23F3" w:rsidP="00CC042B">
            <w:pPr>
              <w:pStyle w:val="BodyTextIndent"/>
              <w:widowControl/>
              <w:autoSpaceDE/>
              <w:autoSpaceDN/>
              <w:adjustRightInd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Demonstrated team </w:t>
            </w:r>
            <w:r w:rsidR="005A5270">
              <w:rPr>
                <w:rFonts w:ascii="Arial" w:hAnsi="Arial" w:cs="Arial"/>
              </w:rPr>
              <w:t>composition and experience with PBIS</w:t>
            </w:r>
          </w:p>
        </w:tc>
        <w:tc>
          <w:tcPr>
            <w:tcW w:w="1615" w:type="dxa"/>
            <w:vAlign w:val="center"/>
          </w:tcPr>
          <w:p w14:paraId="6F23E412" w14:textId="3B9E2702" w:rsidR="00195516" w:rsidRDefault="005457C6" w:rsidP="00CC042B">
            <w:pPr>
              <w:pStyle w:val="BodyTextIndent"/>
              <w:widowControl/>
              <w:autoSpaceDE/>
              <w:autoSpaceDN/>
              <w:adjustRightInd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C042B">
              <w:rPr>
                <w:rFonts w:ascii="Arial" w:hAnsi="Arial" w:cs="Arial"/>
              </w:rPr>
              <w:t>0%</w:t>
            </w:r>
          </w:p>
        </w:tc>
      </w:tr>
      <w:tr w:rsidR="00195516" w14:paraId="16EFA214" w14:textId="77777777" w:rsidTr="00F66F9C">
        <w:trPr>
          <w:trHeight w:val="720"/>
        </w:trPr>
        <w:tc>
          <w:tcPr>
            <w:tcW w:w="8455" w:type="dxa"/>
            <w:vAlign w:val="center"/>
          </w:tcPr>
          <w:p w14:paraId="1FD9DAA8" w14:textId="045312E1" w:rsidR="00195516" w:rsidRDefault="005A5270" w:rsidP="00F66F9C">
            <w:pPr>
              <w:pStyle w:val="BodyTextIndent"/>
              <w:widowControl/>
              <w:autoSpaceDE/>
              <w:autoSpaceDN/>
              <w:adjustRightInd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Demonstrated capacity to collect, analyze, and utilize</w:t>
            </w:r>
            <w:r w:rsidR="00F66F9C">
              <w:rPr>
                <w:rFonts w:ascii="Arial" w:hAnsi="Arial" w:cs="Arial"/>
              </w:rPr>
              <w:t xml:space="preserve"> data to make decisions related </w:t>
            </w:r>
            <w:r>
              <w:rPr>
                <w:rFonts w:ascii="Arial" w:hAnsi="Arial" w:cs="Arial"/>
              </w:rPr>
              <w:t>to reducing recidivism, especially within diverse populations</w:t>
            </w:r>
          </w:p>
        </w:tc>
        <w:tc>
          <w:tcPr>
            <w:tcW w:w="1615" w:type="dxa"/>
            <w:vAlign w:val="center"/>
          </w:tcPr>
          <w:p w14:paraId="03A61E93" w14:textId="43DB1905" w:rsidR="00195516" w:rsidRDefault="005457C6" w:rsidP="00CC042B">
            <w:pPr>
              <w:pStyle w:val="BodyTextIndent"/>
              <w:widowControl/>
              <w:autoSpaceDE/>
              <w:autoSpaceDN/>
              <w:adjustRightInd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C042B">
              <w:rPr>
                <w:rFonts w:ascii="Arial" w:hAnsi="Arial" w:cs="Arial"/>
              </w:rPr>
              <w:t>%</w:t>
            </w:r>
          </w:p>
        </w:tc>
      </w:tr>
      <w:tr w:rsidR="00195516" w14:paraId="6C928D1F" w14:textId="77777777" w:rsidTr="00093C58">
        <w:trPr>
          <w:trHeight w:val="720"/>
        </w:trPr>
        <w:tc>
          <w:tcPr>
            <w:tcW w:w="8455" w:type="dxa"/>
            <w:vAlign w:val="center"/>
          </w:tcPr>
          <w:p w14:paraId="525EBA4C" w14:textId="1309223D" w:rsidR="00195516" w:rsidRDefault="005A5270" w:rsidP="00CC042B">
            <w:pPr>
              <w:pStyle w:val="BodyTextIndent"/>
              <w:widowControl/>
              <w:autoSpaceDE/>
              <w:autoSpaceDN/>
              <w:adjustRightInd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="0061496C">
              <w:rPr>
                <w:rFonts w:ascii="Arial" w:hAnsi="Arial" w:cs="Arial"/>
              </w:rPr>
              <w:t xml:space="preserve"> program</w:t>
            </w:r>
            <w:r>
              <w:rPr>
                <w:rFonts w:ascii="Arial" w:hAnsi="Arial" w:cs="Arial"/>
              </w:rPr>
              <w:t>s</w:t>
            </w:r>
            <w:r w:rsidR="0061496C">
              <w:rPr>
                <w:rFonts w:ascii="Arial" w:hAnsi="Arial" w:cs="Arial"/>
              </w:rPr>
              <w:t xml:space="preserve"> or services </w:t>
            </w:r>
            <w:r>
              <w:rPr>
                <w:rFonts w:ascii="Arial" w:hAnsi="Arial" w:cs="Arial"/>
              </w:rPr>
              <w:t>appear to be implemented and are ready for improvement</w:t>
            </w:r>
          </w:p>
        </w:tc>
        <w:tc>
          <w:tcPr>
            <w:tcW w:w="1615" w:type="dxa"/>
            <w:vAlign w:val="center"/>
          </w:tcPr>
          <w:p w14:paraId="171DC81C" w14:textId="22DFA126" w:rsidR="00195516" w:rsidRDefault="00FB6941" w:rsidP="00CC042B">
            <w:pPr>
              <w:pStyle w:val="BodyTextIndent"/>
              <w:widowControl/>
              <w:autoSpaceDE/>
              <w:autoSpaceDN/>
              <w:adjustRightInd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C042B">
              <w:rPr>
                <w:rFonts w:ascii="Arial" w:hAnsi="Arial" w:cs="Arial"/>
              </w:rPr>
              <w:t>5%</w:t>
            </w:r>
          </w:p>
        </w:tc>
      </w:tr>
      <w:tr w:rsidR="00195516" w14:paraId="64725E4B" w14:textId="77777777" w:rsidTr="00093C58">
        <w:trPr>
          <w:trHeight w:val="720"/>
        </w:trPr>
        <w:tc>
          <w:tcPr>
            <w:tcW w:w="8455" w:type="dxa"/>
            <w:vAlign w:val="center"/>
          </w:tcPr>
          <w:p w14:paraId="4D3CCBE2" w14:textId="28D6FB90" w:rsidR="00195516" w:rsidRDefault="00047E51" w:rsidP="00F66F9C">
            <w:pPr>
              <w:pStyle w:val="BodyTextIndent"/>
              <w:widowControl/>
              <w:autoSpaceDE/>
              <w:autoSpaceDN/>
              <w:adjustRightInd/>
              <w:ind w:left="0" w:right="162"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f</w:t>
            </w:r>
            <w:r w:rsidR="0061496C">
              <w:rPr>
                <w:rFonts w:ascii="Arial" w:hAnsi="Arial" w:cs="Arial"/>
              </w:rPr>
              <w:t>unds are</w:t>
            </w:r>
            <w:r>
              <w:rPr>
                <w:rFonts w:ascii="Arial" w:hAnsi="Arial" w:cs="Arial"/>
              </w:rPr>
              <w:t xml:space="preserve"> allocated</w:t>
            </w:r>
            <w:r w:rsidR="0061496C">
              <w:rPr>
                <w:rFonts w:ascii="Arial" w:hAnsi="Arial" w:cs="Arial"/>
              </w:rPr>
              <w:t xml:space="preserve"> for</w:t>
            </w:r>
            <w:r w:rsidR="00C60BE0">
              <w:rPr>
                <w:rFonts w:ascii="Arial" w:hAnsi="Arial" w:cs="Arial"/>
              </w:rPr>
              <w:t xml:space="preserve"> s</w:t>
            </w:r>
            <w:r w:rsidR="00195516">
              <w:rPr>
                <w:rFonts w:ascii="Arial" w:hAnsi="Arial" w:cs="Arial"/>
              </w:rPr>
              <w:t>chool programs aimed at reducing racial and ethnic disparities</w:t>
            </w:r>
          </w:p>
        </w:tc>
        <w:tc>
          <w:tcPr>
            <w:tcW w:w="1615" w:type="dxa"/>
            <w:vAlign w:val="center"/>
          </w:tcPr>
          <w:p w14:paraId="30666D0D" w14:textId="77777777" w:rsidR="00195516" w:rsidRDefault="00CC042B" w:rsidP="00CC042B">
            <w:pPr>
              <w:pStyle w:val="BodyTextIndent"/>
              <w:widowControl/>
              <w:autoSpaceDE/>
              <w:autoSpaceDN/>
              <w:adjustRightInd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</w:tr>
    </w:tbl>
    <w:p w14:paraId="12984388" w14:textId="77777777" w:rsidR="00195516" w:rsidRPr="00555FE7" w:rsidRDefault="00195516" w:rsidP="00195516">
      <w:pPr>
        <w:pStyle w:val="BodyTextIndent"/>
        <w:widowControl/>
        <w:autoSpaceDE/>
        <w:autoSpaceDN/>
        <w:adjustRightInd/>
        <w:rPr>
          <w:rFonts w:ascii="Arial" w:hAnsi="Arial" w:cs="Arial"/>
          <w:sz w:val="10"/>
          <w:szCs w:val="10"/>
        </w:rPr>
      </w:pPr>
    </w:p>
    <w:p w14:paraId="76637B8A" w14:textId="77777777" w:rsidR="00BB4DC1" w:rsidRDefault="00892F6C" w:rsidP="00805D63">
      <w:pPr>
        <w:rPr>
          <w:rFonts w:ascii="Arial" w:hAnsi="Arial" w:cs="Arial"/>
          <w:b/>
          <w:bCs/>
          <w:sz w:val="24"/>
        </w:rPr>
      </w:pPr>
      <w:r w:rsidRPr="00C20F20">
        <w:rPr>
          <w:sz w:val="22"/>
          <w:szCs w:val="22"/>
        </w:rPr>
        <w:t xml:space="preserve"> </w:t>
      </w:r>
    </w:p>
    <w:p w14:paraId="618753BE" w14:textId="77777777" w:rsidR="00BB4DC1" w:rsidRDefault="00BB4DC1" w:rsidP="00BB4DC1">
      <w:pPr>
        <w:widowControl/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solid" w:color="000000" w:fill="FFFFFF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3"/>
        </w:tabs>
        <w:jc w:val="center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Award Information</w:t>
      </w:r>
    </w:p>
    <w:p w14:paraId="1FA48E8C" w14:textId="77777777" w:rsidR="00BB4DC1" w:rsidRPr="004006A3" w:rsidRDefault="00BB4DC1" w:rsidP="00BB4DC1">
      <w:pPr>
        <w:rPr>
          <w:rFonts w:ascii="Arial" w:hAnsi="Arial" w:cs="Arial"/>
          <w:color w:val="FFFFFF"/>
          <w:sz w:val="16"/>
          <w:szCs w:val="16"/>
        </w:rPr>
      </w:pPr>
    </w:p>
    <w:p w14:paraId="06FD4144" w14:textId="77777777" w:rsidR="008E107D" w:rsidRDefault="0097037D" w:rsidP="0097037D">
      <w:pPr>
        <w:widowControl/>
        <w:rPr>
          <w:rFonts w:ascii="Arial" w:hAnsi="Arial" w:cs="Arial"/>
          <w:b/>
          <w:bCs/>
          <w:color w:val="000000"/>
          <w:sz w:val="22"/>
          <w:szCs w:val="22"/>
        </w:rPr>
      </w:pPr>
      <w:r w:rsidRPr="00BB4DC1">
        <w:rPr>
          <w:rFonts w:ascii="Arial" w:hAnsi="Arial" w:cs="Arial"/>
          <w:b/>
          <w:bCs/>
          <w:color w:val="000000"/>
          <w:sz w:val="22"/>
          <w:szCs w:val="22"/>
        </w:rPr>
        <w:t>Award notifications and expectations</w:t>
      </w:r>
    </w:p>
    <w:p w14:paraId="3CBD8E38" w14:textId="5C638F20" w:rsidR="0097037D" w:rsidRDefault="0097037D" w:rsidP="0097037D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4DC1">
        <w:rPr>
          <w:rFonts w:ascii="Arial" w:hAnsi="Arial" w:cs="Arial"/>
          <w:color w:val="000000"/>
          <w:sz w:val="22"/>
          <w:szCs w:val="22"/>
        </w:rPr>
        <w:t>All applicants will be notified of the funding decision</w:t>
      </w:r>
      <w:r w:rsidR="00300ED3">
        <w:rPr>
          <w:rFonts w:ascii="Arial" w:hAnsi="Arial" w:cs="Arial"/>
          <w:color w:val="000000"/>
          <w:sz w:val="22"/>
          <w:szCs w:val="22"/>
        </w:rPr>
        <w:t xml:space="preserve"> via email</w:t>
      </w:r>
      <w:r w:rsidR="00195516">
        <w:rPr>
          <w:rFonts w:ascii="Arial" w:hAnsi="Arial" w:cs="Arial"/>
          <w:color w:val="000000"/>
          <w:sz w:val="22"/>
          <w:szCs w:val="22"/>
        </w:rPr>
        <w:t xml:space="preserve"> the week of </w:t>
      </w:r>
      <w:r w:rsidR="005457C6">
        <w:rPr>
          <w:rFonts w:ascii="Arial" w:hAnsi="Arial" w:cs="Arial"/>
          <w:color w:val="000000"/>
          <w:sz w:val="22"/>
          <w:szCs w:val="22"/>
        </w:rPr>
        <w:t>October</w:t>
      </w:r>
      <w:r w:rsidR="00195516">
        <w:rPr>
          <w:rFonts w:ascii="Arial" w:hAnsi="Arial" w:cs="Arial"/>
          <w:color w:val="000000"/>
          <w:sz w:val="22"/>
          <w:szCs w:val="22"/>
        </w:rPr>
        <w:t xml:space="preserve"> </w:t>
      </w:r>
      <w:r w:rsidR="00D52D0F">
        <w:rPr>
          <w:rFonts w:ascii="Arial" w:hAnsi="Arial" w:cs="Arial"/>
          <w:color w:val="000000"/>
          <w:sz w:val="22"/>
          <w:szCs w:val="22"/>
        </w:rPr>
        <w:t>1</w:t>
      </w:r>
      <w:r w:rsidR="009A5EB8">
        <w:rPr>
          <w:rFonts w:ascii="Arial" w:hAnsi="Arial" w:cs="Arial"/>
          <w:color w:val="000000"/>
          <w:sz w:val="22"/>
          <w:szCs w:val="22"/>
        </w:rPr>
        <w:t>7</w:t>
      </w:r>
      <w:r w:rsidR="00195516">
        <w:rPr>
          <w:rFonts w:ascii="Arial" w:hAnsi="Arial" w:cs="Arial"/>
          <w:color w:val="000000"/>
          <w:sz w:val="22"/>
          <w:szCs w:val="22"/>
        </w:rPr>
        <w:t>, 202</w:t>
      </w:r>
      <w:r w:rsidR="005457C6">
        <w:rPr>
          <w:rFonts w:ascii="Arial" w:hAnsi="Arial" w:cs="Arial"/>
          <w:color w:val="000000"/>
          <w:sz w:val="22"/>
          <w:szCs w:val="22"/>
        </w:rPr>
        <w:t>2</w:t>
      </w:r>
      <w:r w:rsidR="00195516">
        <w:rPr>
          <w:rFonts w:ascii="Arial" w:hAnsi="Arial" w:cs="Arial"/>
          <w:color w:val="000000"/>
          <w:sz w:val="22"/>
          <w:szCs w:val="22"/>
        </w:rPr>
        <w:t xml:space="preserve">.  </w:t>
      </w:r>
      <w:r w:rsidR="00300ED3">
        <w:rPr>
          <w:rFonts w:ascii="Arial" w:hAnsi="Arial" w:cs="Arial"/>
          <w:color w:val="000000"/>
          <w:sz w:val="22"/>
          <w:szCs w:val="22"/>
        </w:rPr>
        <w:t>Selected applicants will be required to</w:t>
      </w:r>
      <w:r w:rsidRPr="00BB4DC1">
        <w:rPr>
          <w:rFonts w:ascii="Arial" w:hAnsi="Arial" w:cs="Arial"/>
          <w:color w:val="000000"/>
          <w:sz w:val="22"/>
          <w:szCs w:val="22"/>
        </w:rPr>
        <w:t xml:space="preserve"> complet</w:t>
      </w:r>
      <w:r w:rsidR="00300ED3">
        <w:rPr>
          <w:rFonts w:ascii="Arial" w:hAnsi="Arial" w:cs="Arial"/>
          <w:color w:val="000000"/>
          <w:sz w:val="22"/>
          <w:szCs w:val="22"/>
        </w:rPr>
        <w:t>e and return all required forms before an award is finalized.</w:t>
      </w:r>
    </w:p>
    <w:p w14:paraId="4F05BCE1" w14:textId="77777777" w:rsidR="00BB4DC1" w:rsidRPr="00BB4DC1" w:rsidRDefault="00BB4DC1" w:rsidP="0097037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A2BE8F8" w14:textId="77777777" w:rsidR="0097037D" w:rsidRPr="00BB4DC1" w:rsidRDefault="0097037D" w:rsidP="0097037D">
      <w:pPr>
        <w:widowControl/>
        <w:rPr>
          <w:rFonts w:ascii="Arial" w:hAnsi="Arial" w:cs="Arial"/>
          <w:b/>
          <w:bCs/>
          <w:color w:val="000000"/>
          <w:sz w:val="22"/>
          <w:szCs w:val="22"/>
        </w:rPr>
      </w:pPr>
      <w:r w:rsidRPr="00BB4DC1">
        <w:rPr>
          <w:rFonts w:ascii="Arial" w:hAnsi="Arial" w:cs="Arial"/>
          <w:b/>
          <w:bCs/>
          <w:color w:val="000000"/>
          <w:sz w:val="22"/>
          <w:szCs w:val="22"/>
        </w:rPr>
        <w:t>Start Date and Project Period</w:t>
      </w:r>
    </w:p>
    <w:p w14:paraId="719534C7" w14:textId="0E569491" w:rsidR="0097037D" w:rsidRDefault="006D17F7" w:rsidP="006D17F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Awards will</w:t>
      </w:r>
      <w:r w:rsidR="00CB0B4B">
        <w:rPr>
          <w:rFonts w:ascii="Arial" w:hAnsi="Arial" w:cs="Arial"/>
          <w:color w:val="000000"/>
          <w:sz w:val="22"/>
          <w:szCs w:val="22"/>
        </w:rPr>
        <w:t xml:space="preserve"> </w:t>
      </w:r>
      <w:r w:rsidR="0097037D" w:rsidRPr="00BB4DC1">
        <w:rPr>
          <w:rFonts w:ascii="Arial" w:hAnsi="Arial" w:cs="Arial"/>
          <w:color w:val="000000"/>
          <w:sz w:val="22"/>
          <w:szCs w:val="22"/>
        </w:rPr>
        <w:t xml:space="preserve">have a tentative start date of </w:t>
      </w:r>
      <w:r w:rsidR="0006605F">
        <w:rPr>
          <w:rFonts w:ascii="Arial" w:hAnsi="Arial" w:cs="Arial"/>
          <w:color w:val="000000"/>
          <w:sz w:val="22"/>
          <w:szCs w:val="22"/>
        </w:rPr>
        <w:t>11/</w:t>
      </w:r>
      <w:r w:rsidR="00E23C9D">
        <w:rPr>
          <w:rFonts w:ascii="Arial" w:hAnsi="Arial" w:cs="Arial"/>
          <w:color w:val="000000"/>
          <w:sz w:val="22"/>
          <w:szCs w:val="22"/>
        </w:rPr>
        <w:t>1</w:t>
      </w:r>
      <w:r w:rsidR="0006605F">
        <w:rPr>
          <w:rFonts w:ascii="Arial" w:hAnsi="Arial" w:cs="Arial"/>
          <w:color w:val="000000"/>
          <w:sz w:val="22"/>
          <w:szCs w:val="22"/>
        </w:rPr>
        <w:t>/</w:t>
      </w:r>
      <w:r w:rsidR="00E23C9D">
        <w:rPr>
          <w:rFonts w:ascii="Arial" w:hAnsi="Arial" w:cs="Arial"/>
          <w:color w:val="000000"/>
          <w:sz w:val="22"/>
          <w:szCs w:val="22"/>
        </w:rPr>
        <w:t>2</w:t>
      </w:r>
      <w:r w:rsidR="005457C6">
        <w:rPr>
          <w:rFonts w:ascii="Arial" w:hAnsi="Arial" w:cs="Arial"/>
          <w:color w:val="000000"/>
          <w:sz w:val="22"/>
          <w:szCs w:val="22"/>
        </w:rPr>
        <w:t>2</w:t>
      </w:r>
      <w:r w:rsidR="00E23C9D">
        <w:rPr>
          <w:rFonts w:ascii="Arial" w:hAnsi="Arial" w:cs="Arial"/>
          <w:color w:val="000000"/>
          <w:sz w:val="22"/>
          <w:szCs w:val="22"/>
        </w:rPr>
        <w:t xml:space="preserve"> and an end date no later than </w:t>
      </w:r>
      <w:r w:rsidR="0006605F">
        <w:rPr>
          <w:rFonts w:ascii="Arial" w:hAnsi="Arial" w:cs="Arial"/>
          <w:color w:val="000000"/>
          <w:sz w:val="22"/>
          <w:szCs w:val="22"/>
        </w:rPr>
        <w:t>9/30/</w:t>
      </w:r>
      <w:r w:rsidR="00E23C9D">
        <w:rPr>
          <w:rFonts w:ascii="Arial" w:hAnsi="Arial" w:cs="Arial"/>
          <w:color w:val="000000"/>
          <w:sz w:val="22"/>
          <w:szCs w:val="22"/>
        </w:rPr>
        <w:t>2</w:t>
      </w:r>
      <w:r w:rsidR="005457C6">
        <w:rPr>
          <w:rFonts w:ascii="Arial" w:hAnsi="Arial" w:cs="Arial"/>
          <w:color w:val="000000"/>
          <w:sz w:val="22"/>
          <w:szCs w:val="22"/>
        </w:rPr>
        <w:t>6</w:t>
      </w:r>
      <w:r w:rsidR="00E23C9D">
        <w:rPr>
          <w:rFonts w:ascii="Arial" w:hAnsi="Arial" w:cs="Arial"/>
          <w:color w:val="000000"/>
          <w:sz w:val="22"/>
          <w:szCs w:val="22"/>
        </w:rPr>
        <w:t>.</w:t>
      </w:r>
    </w:p>
    <w:p w14:paraId="0416A976" w14:textId="77777777" w:rsidR="0097037D" w:rsidRPr="00BB4DC1" w:rsidRDefault="0097037D" w:rsidP="0097037D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color w:val="1B1B1B"/>
          <w:sz w:val="22"/>
          <w:szCs w:val="22"/>
        </w:rPr>
      </w:pPr>
    </w:p>
    <w:p w14:paraId="746FCE62" w14:textId="77777777" w:rsidR="00E23C9D" w:rsidRDefault="00E23C9D" w:rsidP="0097037D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Reporting</w:t>
      </w:r>
    </w:p>
    <w:p w14:paraId="004D807D" w14:textId="590AF000" w:rsidR="00300ED3" w:rsidRDefault="00300ED3" w:rsidP="0097037D">
      <w:pPr>
        <w:widowControl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Applicants that are awarded </w:t>
      </w:r>
      <w:r w:rsidR="005457C6">
        <w:rPr>
          <w:rFonts w:ascii="Arial" w:hAnsi="Arial" w:cs="Arial"/>
          <w:bCs/>
          <w:sz w:val="22"/>
          <w:szCs w:val="22"/>
        </w:rPr>
        <w:t>support</w:t>
      </w:r>
      <w:r>
        <w:rPr>
          <w:rFonts w:ascii="Arial" w:hAnsi="Arial" w:cs="Arial"/>
          <w:bCs/>
          <w:sz w:val="22"/>
          <w:szCs w:val="22"/>
        </w:rPr>
        <w:t xml:space="preserve"> will be required to </w:t>
      </w:r>
      <w:r w:rsidR="0043253C">
        <w:rPr>
          <w:rFonts w:ascii="Arial" w:hAnsi="Arial" w:cs="Arial"/>
          <w:bCs/>
          <w:sz w:val="22"/>
          <w:szCs w:val="22"/>
        </w:rPr>
        <w:t xml:space="preserve">submit progress reports within </w:t>
      </w:r>
      <w:r w:rsidR="00322CDC">
        <w:rPr>
          <w:rFonts w:ascii="Arial" w:hAnsi="Arial" w:cs="Arial"/>
          <w:bCs/>
          <w:sz w:val="22"/>
          <w:szCs w:val="22"/>
        </w:rPr>
        <w:t>fifteen</w:t>
      </w:r>
      <w:r w:rsidR="0043253C">
        <w:rPr>
          <w:rFonts w:ascii="Arial" w:hAnsi="Arial" w:cs="Arial"/>
          <w:bCs/>
          <w:sz w:val="22"/>
          <w:szCs w:val="22"/>
        </w:rPr>
        <w:t xml:space="preserve"> days following the end of each </w:t>
      </w:r>
      <w:r w:rsidR="00322CDC">
        <w:rPr>
          <w:rFonts w:ascii="Arial" w:hAnsi="Arial" w:cs="Arial"/>
          <w:bCs/>
          <w:sz w:val="22"/>
          <w:szCs w:val="22"/>
        </w:rPr>
        <w:t>quarterly</w:t>
      </w:r>
      <w:r w:rsidR="0043253C">
        <w:rPr>
          <w:rFonts w:ascii="Arial" w:hAnsi="Arial" w:cs="Arial"/>
          <w:bCs/>
          <w:sz w:val="22"/>
          <w:szCs w:val="22"/>
        </w:rPr>
        <w:t xml:space="preserve"> period.  In addition, </w:t>
      </w:r>
      <w:r w:rsidR="00A40BC0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eport</w:t>
      </w:r>
      <w:r w:rsidR="00A40BC0">
        <w:rPr>
          <w:rFonts w:ascii="Arial" w:hAnsi="Arial" w:cs="Arial"/>
          <w:bCs/>
          <w:sz w:val="22"/>
          <w:szCs w:val="22"/>
        </w:rPr>
        <w:t>ing is required</w:t>
      </w:r>
      <w:r>
        <w:rPr>
          <w:rFonts w:ascii="Arial" w:hAnsi="Arial" w:cs="Arial"/>
          <w:bCs/>
          <w:sz w:val="22"/>
          <w:szCs w:val="22"/>
        </w:rPr>
        <w:t xml:space="preserve"> on established performance measures </w:t>
      </w:r>
      <w:r w:rsidR="00A42CFD">
        <w:rPr>
          <w:rFonts w:ascii="Arial" w:hAnsi="Arial" w:cs="Arial"/>
          <w:bCs/>
          <w:sz w:val="22"/>
          <w:szCs w:val="22"/>
        </w:rPr>
        <w:t>established by the Office of Juvenile Justice and delinquency Prevention.</w:t>
      </w:r>
    </w:p>
    <w:p w14:paraId="3846EAB1" w14:textId="77777777" w:rsidR="007B04C6" w:rsidRPr="00CC7162" w:rsidRDefault="007B04C6" w:rsidP="0097037D">
      <w:pPr>
        <w:widowControl/>
        <w:rPr>
          <w:rFonts w:ascii="Arial" w:hAnsi="Arial" w:cs="Arial"/>
          <w:bCs/>
          <w:sz w:val="16"/>
          <w:szCs w:val="16"/>
        </w:rPr>
      </w:pPr>
    </w:p>
    <w:p w14:paraId="6ED9989C" w14:textId="77777777" w:rsidR="0043253C" w:rsidRPr="0043253C" w:rsidRDefault="0043253C" w:rsidP="0043253C">
      <w:pPr>
        <w:pStyle w:val="ListParagraph"/>
        <w:widowControl/>
        <w:rPr>
          <w:rFonts w:ascii="Arial" w:hAnsi="Arial" w:cs="Arial"/>
          <w:bCs/>
          <w:sz w:val="12"/>
          <w:szCs w:val="12"/>
        </w:rPr>
      </w:pPr>
    </w:p>
    <w:p w14:paraId="73DAF95D" w14:textId="77777777" w:rsidR="00E23C9D" w:rsidRPr="00CC7162" w:rsidRDefault="00E23C9D" w:rsidP="0097037D">
      <w:pPr>
        <w:widowControl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0"/>
      </w:tblGrid>
      <w:tr w:rsidR="00047E51" w:rsidRPr="00047E51" w14:paraId="50D79113" w14:textId="77777777" w:rsidTr="00047E5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4FAD4" w14:textId="77777777" w:rsidR="00047E51" w:rsidRPr="00047E51" w:rsidRDefault="00047E51" w:rsidP="00047E51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047E51">
              <w:rPr>
                <w:b/>
                <w:bCs/>
                <w:color w:val="FFFFFF"/>
                <w:sz w:val="24"/>
              </w:rPr>
              <w:t>Goal 1: NDHELP will reduce the number of students involved in the JJ system through proactive approaches and strategies for mitigating recidivism.</w:t>
            </w:r>
          </w:p>
        </w:tc>
      </w:tr>
      <w:tr w:rsidR="00047E51" w:rsidRPr="00047E51" w14:paraId="11F8B4D0" w14:textId="77777777" w:rsidTr="00047E5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55B9E" w14:textId="18D04ABA" w:rsidR="00047E51" w:rsidRPr="00047E51" w:rsidRDefault="00047E51" w:rsidP="00047E5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047E51">
              <w:rPr>
                <w:b/>
                <w:bCs/>
                <w:color w:val="000000"/>
                <w:sz w:val="24"/>
              </w:rPr>
              <w:t xml:space="preserve">Objective 1: </w:t>
            </w:r>
            <w:r w:rsidRPr="00047E51">
              <w:rPr>
                <w:b/>
                <w:bCs/>
                <w:color w:val="000000"/>
                <w:sz w:val="24"/>
                <w:shd w:val="clear" w:color="auto" w:fill="FFFFFF"/>
              </w:rPr>
              <w:t>Improve the skills of school personnel to organize the components of a multi-tiered behavioral framework, such as discipline policies, funding, professional development, coaching, and interagency coordination for providing service.</w:t>
            </w:r>
          </w:p>
        </w:tc>
      </w:tr>
      <w:tr w:rsidR="00047E51" w:rsidRPr="00047E51" w14:paraId="490835B3" w14:textId="77777777" w:rsidTr="00047E5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E1E0" w14:textId="39D96F5C" w:rsidR="00047E51" w:rsidRPr="00047E51" w:rsidRDefault="00047E51" w:rsidP="00047E51">
            <w:pPr>
              <w:pStyle w:val="NormalWeb"/>
              <w:jc w:val="both"/>
            </w:pPr>
            <w:r>
              <w:rPr>
                <w:b/>
                <w:bCs/>
                <w:color w:val="000000"/>
              </w:rPr>
              <w:t xml:space="preserve">Objective 3: </w:t>
            </w:r>
            <w:r>
              <w:rPr>
                <w:b/>
                <w:bCs/>
                <w:color w:val="000000"/>
                <w:shd w:val="clear" w:color="auto" w:fill="FFFFFF"/>
              </w:rPr>
              <w:t>Improve the quality, accessibility, and usefulness of individual school and Local Education Agency (LEA) data collection and analysis.</w:t>
            </w:r>
          </w:p>
        </w:tc>
      </w:tr>
      <w:tr w:rsidR="00047E51" w:rsidRPr="00047E51" w14:paraId="620EE538" w14:textId="77777777" w:rsidTr="00047E5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6170" w14:textId="05C2BCDC" w:rsidR="00047E51" w:rsidRPr="00047E51" w:rsidRDefault="00047E51" w:rsidP="00047E51">
            <w:pPr>
              <w:pStyle w:val="NormalWeb"/>
              <w:jc w:val="both"/>
            </w:pPr>
            <w:r>
              <w:rPr>
                <w:b/>
                <w:bCs/>
                <w:color w:val="000000"/>
              </w:rPr>
              <w:t>Objective 4: Enhance the implementation of SWPBIS through a multi-year approach of adding tiered intervention and instruction support to the selected schools that continually narrows support to those at-risk of entering the JJ system</w:t>
            </w:r>
            <w:r w:rsidR="00824A7C">
              <w:rPr>
                <w:b/>
                <w:bCs/>
                <w:color w:val="000000"/>
              </w:rPr>
              <w:t>.</w:t>
            </w:r>
          </w:p>
        </w:tc>
      </w:tr>
      <w:tr w:rsidR="00047E51" w:rsidRPr="00047E51" w14:paraId="7CD4052D" w14:textId="77777777" w:rsidTr="00047E5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A581" w14:textId="63B8C7A5" w:rsidR="00047E51" w:rsidRPr="00047E51" w:rsidRDefault="00047E51" w:rsidP="00047E51">
            <w:pPr>
              <w:pStyle w:val="NormalWeb"/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Objective 5: </w:t>
            </w:r>
            <w:r>
              <w:rPr>
                <w:b/>
                <w:bCs/>
                <w:color w:val="000000"/>
                <w:shd w:val="clear" w:color="auto" w:fill="FFFFFF"/>
              </w:rPr>
              <w:t>Create an integrated systems framework in each school which engages strategic partners who support students touched by the JJ system and their families. </w:t>
            </w:r>
          </w:p>
        </w:tc>
      </w:tr>
      <w:tr w:rsidR="00824A7C" w:rsidRPr="00047E51" w14:paraId="3202A596" w14:textId="77777777" w:rsidTr="00047E5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D08E" w14:textId="2966E0F4" w:rsidR="00824A7C" w:rsidRDefault="00824A7C" w:rsidP="00047E51">
            <w:pPr>
              <w:pStyle w:val="NormalWeb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Reporting Details: # of individuals served; % of individuals served; % of individuals served by promising practice, cultural service, trauma-informed service; % of individuals detained, adjudicated, violated court order, completed service; conduct survey once/year.</w:t>
            </w:r>
          </w:p>
        </w:tc>
      </w:tr>
    </w:tbl>
    <w:p w14:paraId="58DF4AC3" w14:textId="6591DC8F" w:rsidR="00805D63" w:rsidRDefault="00805D63" w:rsidP="0097037D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27C7465F" w14:textId="19070B6D" w:rsidR="00047E51" w:rsidRPr="00E40019" w:rsidRDefault="00047E51" w:rsidP="0097037D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Accepted schools will be asked to share </w:t>
      </w:r>
      <w:r w:rsidR="00FB3172">
        <w:rPr>
          <w:rFonts w:ascii="Arial" w:hAnsi="Arial" w:cs="Arial"/>
          <w:sz w:val="22"/>
          <w:szCs w:val="22"/>
        </w:rPr>
        <w:t xml:space="preserve">impact data addressing the federal program area listed and four objectives listed. </w:t>
      </w:r>
    </w:p>
    <w:p w14:paraId="0943ED1D" w14:textId="77777777" w:rsidR="00F03ABC" w:rsidRDefault="00F03ABC" w:rsidP="00805D63">
      <w:pPr>
        <w:rPr>
          <w:rFonts w:ascii="Arial" w:hAnsi="Arial" w:cs="Arial"/>
          <w:sz w:val="22"/>
          <w:szCs w:val="22"/>
        </w:rPr>
      </w:pPr>
    </w:p>
    <w:p w14:paraId="0DEC35F3" w14:textId="77777777" w:rsidR="00F03ABC" w:rsidRDefault="00F03ABC" w:rsidP="00805D63">
      <w:pPr>
        <w:rPr>
          <w:rFonts w:ascii="Arial" w:hAnsi="Arial" w:cs="Arial"/>
          <w:sz w:val="22"/>
          <w:szCs w:val="22"/>
        </w:rPr>
      </w:pPr>
    </w:p>
    <w:p w14:paraId="39DE5889" w14:textId="0332D4FE" w:rsidR="00805D63" w:rsidRDefault="00805D63" w:rsidP="00805D63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sz w:val="22"/>
          <w:szCs w:val="22"/>
        </w:rPr>
        <w:t xml:space="preserve">Any questions regarding this request should be </w:t>
      </w:r>
      <w:r w:rsidRPr="00047E51">
        <w:rPr>
          <w:rFonts w:ascii="Arial" w:hAnsi="Arial" w:cs="Arial"/>
          <w:sz w:val="22"/>
          <w:szCs w:val="22"/>
        </w:rPr>
        <w:t xml:space="preserve">directed to </w:t>
      </w:r>
      <w:r w:rsidR="00047E51" w:rsidRPr="00047E51">
        <w:rPr>
          <w:rFonts w:ascii="Arial" w:hAnsi="Arial" w:cs="Arial"/>
          <w:sz w:val="22"/>
          <w:szCs w:val="22"/>
        </w:rPr>
        <w:t>Luke Schaefer</w:t>
      </w:r>
      <w:r w:rsidRPr="00047E51">
        <w:rPr>
          <w:rFonts w:ascii="Arial" w:hAnsi="Arial" w:cs="Arial"/>
          <w:sz w:val="22"/>
          <w:szCs w:val="22"/>
        </w:rPr>
        <w:t xml:space="preserve"> at (701) </w:t>
      </w:r>
      <w:r w:rsidR="00047E51" w:rsidRPr="00047E51">
        <w:rPr>
          <w:rFonts w:ascii="Arial" w:hAnsi="Arial" w:cs="Arial"/>
          <w:sz w:val="22"/>
          <w:szCs w:val="22"/>
        </w:rPr>
        <w:t>340-3533</w:t>
      </w:r>
      <w:r w:rsidRPr="00047E51">
        <w:rPr>
          <w:rFonts w:ascii="Arial" w:hAnsi="Arial" w:cs="Arial"/>
          <w:sz w:val="22"/>
          <w:szCs w:val="22"/>
        </w:rPr>
        <w:t xml:space="preserve"> or via email at </w:t>
      </w:r>
      <w:r w:rsidR="00047E51" w:rsidRPr="00047E51">
        <w:rPr>
          <w:rFonts w:ascii="Arial" w:hAnsi="Arial" w:cs="Arial"/>
          <w:sz w:val="22"/>
          <w:szCs w:val="22"/>
        </w:rPr>
        <w:t>luke.schaefer@k12.nd.us</w:t>
      </w:r>
    </w:p>
    <w:p w14:paraId="21F74E85" w14:textId="77777777" w:rsidR="00805D63" w:rsidRPr="00BB4DC1" w:rsidRDefault="00805D63" w:rsidP="0097037D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</w:p>
    <w:sectPr w:rsidR="00805D63" w:rsidRPr="00BB4DC1" w:rsidSect="00555FE7">
      <w:footerReference w:type="default" r:id="rId8"/>
      <w:endnotePr>
        <w:numFmt w:val="decimal"/>
      </w:endnotePr>
      <w:type w:val="continuous"/>
      <w:pgSz w:w="12240" w:h="15840" w:code="1"/>
      <w:pgMar w:top="720" w:right="720" w:bottom="360" w:left="720" w:header="0" w:footer="57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B443" w14:textId="77777777" w:rsidR="00424F9E" w:rsidRDefault="00424F9E">
      <w:r>
        <w:separator/>
      </w:r>
    </w:p>
  </w:endnote>
  <w:endnote w:type="continuationSeparator" w:id="0">
    <w:p w14:paraId="11C31EC2" w14:textId="77777777" w:rsidR="00424F9E" w:rsidRDefault="0042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96A6" w14:textId="77777777" w:rsidR="000C721E" w:rsidRDefault="000C72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1FFE" w14:textId="77777777" w:rsidR="00424F9E" w:rsidRDefault="00424F9E">
      <w:r>
        <w:separator/>
      </w:r>
    </w:p>
  </w:footnote>
  <w:footnote w:type="continuationSeparator" w:id="0">
    <w:p w14:paraId="797DF849" w14:textId="77777777" w:rsidR="00424F9E" w:rsidRDefault="0042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C6A646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2880"/>
        </w:tabs>
      </w:pPr>
    </w:lvl>
  </w:abstractNum>
  <w:abstractNum w:abstractNumId="2" w15:restartNumberingAfterBreak="0">
    <w:nsid w:val="00000003"/>
    <w:multiLevelType w:val="multilevel"/>
    <w:tmpl w:val="E378084E"/>
    <w:lvl w:ilvl="0">
      <w:start w:val="1"/>
      <w:numFmt w:val="upperLetter"/>
      <w:pStyle w:val="QuickA0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lowerLetter"/>
      <w:pStyle w:val="a"/>
      <w:lvlText w:val="%1."/>
      <w:lvlJc w:val="left"/>
      <w:pPr>
        <w:tabs>
          <w:tab w:val="num" w:pos="2160"/>
        </w:tabs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upperLetter"/>
      <w:pStyle w:val="A0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B"/>
    <w:multiLevelType w:val="multilevel"/>
    <w:tmpl w:val="00000000"/>
    <w:lvl w:ilvl="0">
      <w:start w:val="1"/>
      <w:numFmt w:val="upperLetter"/>
      <w:pStyle w:val="Level11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14844CB"/>
    <w:multiLevelType w:val="hybridMultilevel"/>
    <w:tmpl w:val="A53E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06EF8"/>
    <w:multiLevelType w:val="hybridMultilevel"/>
    <w:tmpl w:val="E090A9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A868C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C1243F4"/>
    <w:multiLevelType w:val="hybridMultilevel"/>
    <w:tmpl w:val="739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75514"/>
    <w:multiLevelType w:val="hybridMultilevel"/>
    <w:tmpl w:val="7A06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80F5E"/>
    <w:multiLevelType w:val="hybridMultilevel"/>
    <w:tmpl w:val="3CAC23A4"/>
    <w:lvl w:ilvl="0" w:tplc="AAAE5D36">
      <w:start w:val="1"/>
      <w:numFmt w:val="decimal"/>
      <w:lvlText w:val="%1."/>
      <w:lvlJc w:val="left"/>
      <w:pPr>
        <w:ind w:left="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2" w15:restartNumberingAfterBreak="0">
    <w:nsid w:val="1B4C7151"/>
    <w:multiLevelType w:val="hybridMultilevel"/>
    <w:tmpl w:val="9F4E23A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F0E1BD8"/>
    <w:multiLevelType w:val="hybridMultilevel"/>
    <w:tmpl w:val="ED4E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324A"/>
    <w:multiLevelType w:val="hybridMultilevel"/>
    <w:tmpl w:val="D744F9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2E6119"/>
    <w:multiLevelType w:val="hybridMultilevel"/>
    <w:tmpl w:val="8B7EE03A"/>
    <w:lvl w:ilvl="0" w:tplc="CB8AF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6" w15:restartNumberingAfterBreak="0">
    <w:nsid w:val="2F422391"/>
    <w:multiLevelType w:val="hybridMultilevel"/>
    <w:tmpl w:val="8140EC98"/>
    <w:lvl w:ilvl="0" w:tplc="0630A8A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 w15:restartNumberingAfterBreak="0">
    <w:nsid w:val="32287180"/>
    <w:multiLevelType w:val="hybridMultilevel"/>
    <w:tmpl w:val="B0BE1922"/>
    <w:lvl w:ilvl="0" w:tplc="695A0E2A">
      <w:start w:val="2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383A00"/>
    <w:multiLevelType w:val="hybridMultilevel"/>
    <w:tmpl w:val="FD58CF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A5F5E22"/>
    <w:multiLevelType w:val="hybridMultilevel"/>
    <w:tmpl w:val="3466A328"/>
    <w:lvl w:ilvl="0" w:tplc="932A34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65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C094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4AF89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66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1CA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41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25F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8A4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496D66"/>
    <w:multiLevelType w:val="hybridMultilevel"/>
    <w:tmpl w:val="6146420A"/>
    <w:lvl w:ilvl="0" w:tplc="A9DC03B8">
      <w:start w:val="1"/>
      <w:numFmt w:val="decimal"/>
      <w:lvlText w:val="%1."/>
      <w:lvlJc w:val="left"/>
      <w:pPr>
        <w:ind w:left="720" w:hanging="360"/>
      </w:pPr>
    </w:lvl>
    <w:lvl w:ilvl="1" w:tplc="6DCCBEBE" w:tentative="1">
      <w:start w:val="1"/>
      <w:numFmt w:val="lowerLetter"/>
      <w:lvlText w:val="%2."/>
      <w:lvlJc w:val="left"/>
      <w:pPr>
        <w:ind w:left="1440" w:hanging="360"/>
      </w:pPr>
    </w:lvl>
    <w:lvl w:ilvl="2" w:tplc="A2F8AE5E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3CE0"/>
    <w:multiLevelType w:val="hybridMultilevel"/>
    <w:tmpl w:val="32A65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C31F72"/>
    <w:multiLevelType w:val="hybridMultilevel"/>
    <w:tmpl w:val="290E8CE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D4A2F"/>
    <w:multiLevelType w:val="hybridMultilevel"/>
    <w:tmpl w:val="F1C6FC1A"/>
    <w:lvl w:ilvl="0" w:tplc="78B88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51634C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840587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4A607C0"/>
    <w:multiLevelType w:val="hybridMultilevel"/>
    <w:tmpl w:val="21181EFC"/>
    <w:lvl w:ilvl="0" w:tplc="04090001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602C5"/>
    <w:multiLevelType w:val="hybridMultilevel"/>
    <w:tmpl w:val="FC5845BA"/>
    <w:lvl w:ilvl="0" w:tplc="DC4AA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C73CF"/>
    <w:multiLevelType w:val="hybridMultilevel"/>
    <w:tmpl w:val="F1C6FC1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D51634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8405870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55F1817"/>
    <w:multiLevelType w:val="hybridMultilevel"/>
    <w:tmpl w:val="5906B1EE"/>
    <w:lvl w:ilvl="0" w:tplc="0409000F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E34761C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57A50"/>
    <w:multiLevelType w:val="hybridMultilevel"/>
    <w:tmpl w:val="22F2FA5A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2112357934">
    <w:abstractNumId w:val="3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 w16cid:durableId="181627339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 w16cid:durableId="365451819">
    <w:abstractNumId w:val="4"/>
    <w:lvlOverride w:ilvl="0">
      <w:startOverride w:val="2"/>
      <w:lvl w:ilvl="0">
        <w:start w:val="2"/>
        <w:numFmt w:val="decimal"/>
        <w:pStyle w:val="a"/>
        <w:lvlText w:val="%1."/>
        <w:lvlJc w:val="left"/>
      </w:lvl>
    </w:lvlOverride>
  </w:num>
  <w:num w:numId="4" w16cid:durableId="1096050085">
    <w:abstractNumId w:val="0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5" w16cid:durableId="1597399759">
    <w:abstractNumId w:val="2"/>
    <w:lvlOverride w:ilvl="0">
      <w:startOverride w:val="1"/>
      <w:lvl w:ilvl="0">
        <w:start w:val="1"/>
        <w:numFmt w:val="decimal"/>
        <w:pStyle w:val="QuickA0"/>
        <w:lvlText w:val="%1."/>
        <w:lvlJc w:val="left"/>
      </w:lvl>
    </w:lvlOverride>
  </w:num>
  <w:num w:numId="6" w16cid:durableId="1663503815">
    <w:abstractNumId w:val="5"/>
    <w:lvlOverride w:ilvl="0">
      <w:startOverride w:val="2"/>
      <w:lvl w:ilvl="0">
        <w:start w:val="2"/>
        <w:numFmt w:val="decimal"/>
        <w:pStyle w:val="A0"/>
        <w:lvlText w:val="%1."/>
        <w:lvlJc w:val="left"/>
      </w:lvl>
    </w:lvlOverride>
  </w:num>
  <w:num w:numId="7" w16cid:durableId="1679964983">
    <w:abstractNumId w:val="25"/>
  </w:num>
  <w:num w:numId="8" w16cid:durableId="2011828271">
    <w:abstractNumId w:val="19"/>
  </w:num>
  <w:num w:numId="9" w16cid:durableId="145707394">
    <w:abstractNumId w:val="16"/>
  </w:num>
  <w:num w:numId="10" w16cid:durableId="414059119">
    <w:abstractNumId w:val="20"/>
  </w:num>
  <w:num w:numId="11" w16cid:durableId="380517720">
    <w:abstractNumId w:val="11"/>
  </w:num>
  <w:num w:numId="12" w16cid:durableId="2057775683">
    <w:abstractNumId w:val="15"/>
  </w:num>
  <w:num w:numId="13" w16cid:durableId="1689940101">
    <w:abstractNumId w:val="6"/>
    <w:lvlOverride w:ilvl="0">
      <w:startOverride w:val="2"/>
      <w:lvl w:ilvl="0">
        <w:start w:val="2"/>
        <w:numFmt w:val="decimal"/>
        <w:pStyle w:val="Level1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4" w16cid:durableId="10642127">
    <w:abstractNumId w:val="17"/>
  </w:num>
  <w:num w:numId="15" w16cid:durableId="506015964">
    <w:abstractNumId w:val="8"/>
  </w:num>
  <w:num w:numId="16" w16cid:durableId="167601613">
    <w:abstractNumId w:val="22"/>
  </w:num>
  <w:num w:numId="17" w16cid:durableId="362903130">
    <w:abstractNumId w:val="24"/>
  </w:num>
  <w:num w:numId="18" w16cid:durableId="1961568204">
    <w:abstractNumId w:val="27"/>
  </w:num>
  <w:num w:numId="19" w16cid:durableId="1940212424">
    <w:abstractNumId w:val="23"/>
  </w:num>
  <w:num w:numId="20" w16cid:durableId="430973175">
    <w:abstractNumId w:val="26"/>
  </w:num>
  <w:num w:numId="21" w16cid:durableId="53430324">
    <w:abstractNumId w:val="7"/>
  </w:num>
  <w:num w:numId="22" w16cid:durableId="1211965115">
    <w:abstractNumId w:val="18"/>
  </w:num>
  <w:num w:numId="23" w16cid:durableId="985158400">
    <w:abstractNumId w:val="28"/>
  </w:num>
  <w:num w:numId="24" w16cid:durableId="1191071917">
    <w:abstractNumId w:val="21"/>
  </w:num>
  <w:num w:numId="25" w16cid:durableId="1386485413">
    <w:abstractNumId w:val="14"/>
  </w:num>
  <w:num w:numId="26" w16cid:durableId="591813306">
    <w:abstractNumId w:val="12"/>
  </w:num>
  <w:num w:numId="27" w16cid:durableId="2096128703">
    <w:abstractNumId w:val="13"/>
  </w:num>
  <w:num w:numId="28" w16cid:durableId="1122650272">
    <w:abstractNumId w:val="9"/>
  </w:num>
  <w:num w:numId="29" w16cid:durableId="31969627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E3"/>
    <w:rsid w:val="00002983"/>
    <w:rsid w:val="00003BF5"/>
    <w:rsid w:val="00024FB1"/>
    <w:rsid w:val="00025E8F"/>
    <w:rsid w:val="000274CB"/>
    <w:rsid w:val="00031318"/>
    <w:rsid w:val="00042351"/>
    <w:rsid w:val="00044623"/>
    <w:rsid w:val="00047E51"/>
    <w:rsid w:val="00050BED"/>
    <w:rsid w:val="00051B00"/>
    <w:rsid w:val="0006605F"/>
    <w:rsid w:val="00072DE7"/>
    <w:rsid w:val="00073B6A"/>
    <w:rsid w:val="00085DB8"/>
    <w:rsid w:val="00091A77"/>
    <w:rsid w:val="0009346C"/>
    <w:rsid w:val="00093C58"/>
    <w:rsid w:val="000B19CB"/>
    <w:rsid w:val="000B5BD5"/>
    <w:rsid w:val="000C0F28"/>
    <w:rsid w:val="000C138F"/>
    <w:rsid w:val="000C721E"/>
    <w:rsid w:val="000C7550"/>
    <w:rsid w:val="000D50A0"/>
    <w:rsid w:val="000E797B"/>
    <w:rsid w:val="000F262F"/>
    <w:rsid w:val="001069E2"/>
    <w:rsid w:val="00115F26"/>
    <w:rsid w:val="001169F6"/>
    <w:rsid w:val="0012278D"/>
    <w:rsid w:val="001240E1"/>
    <w:rsid w:val="001268CA"/>
    <w:rsid w:val="0013587A"/>
    <w:rsid w:val="001400F6"/>
    <w:rsid w:val="00166054"/>
    <w:rsid w:val="00166873"/>
    <w:rsid w:val="00192ECE"/>
    <w:rsid w:val="00195516"/>
    <w:rsid w:val="001A2F47"/>
    <w:rsid w:val="001C1A9A"/>
    <w:rsid w:val="001C54FA"/>
    <w:rsid w:val="001C583D"/>
    <w:rsid w:val="001D5B3C"/>
    <w:rsid w:val="001D5CC6"/>
    <w:rsid w:val="002170BE"/>
    <w:rsid w:val="00230577"/>
    <w:rsid w:val="002306A6"/>
    <w:rsid w:val="00234D64"/>
    <w:rsid w:val="002506EF"/>
    <w:rsid w:val="00265614"/>
    <w:rsid w:val="00271B1A"/>
    <w:rsid w:val="00280FC4"/>
    <w:rsid w:val="00281098"/>
    <w:rsid w:val="00284E97"/>
    <w:rsid w:val="002A1562"/>
    <w:rsid w:val="002A3E4E"/>
    <w:rsid w:val="002A45CF"/>
    <w:rsid w:val="002B1C42"/>
    <w:rsid w:val="002C24FF"/>
    <w:rsid w:val="002D2DC6"/>
    <w:rsid w:val="002D5822"/>
    <w:rsid w:val="002F161D"/>
    <w:rsid w:val="00300ED3"/>
    <w:rsid w:val="0030187D"/>
    <w:rsid w:val="00307777"/>
    <w:rsid w:val="003155A0"/>
    <w:rsid w:val="00317CA9"/>
    <w:rsid w:val="00322CDC"/>
    <w:rsid w:val="003331B2"/>
    <w:rsid w:val="003565F3"/>
    <w:rsid w:val="003664EA"/>
    <w:rsid w:val="003752F1"/>
    <w:rsid w:val="003919CA"/>
    <w:rsid w:val="00394B45"/>
    <w:rsid w:val="003973F0"/>
    <w:rsid w:val="003A03C2"/>
    <w:rsid w:val="003A1C44"/>
    <w:rsid w:val="003A75B0"/>
    <w:rsid w:val="003B2ED7"/>
    <w:rsid w:val="003B6133"/>
    <w:rsid w:val="003B6CC4"/>
    <w:rsid w:val="003C381B"/>
    <w:rsid w:val="003C44DB"/>
    <w:rsid w:val="003E3EF4"/>
    <w:rsid w:val="003E5077"/>
    <w:rsid w:val="003E5FF2"/>
    <w:rsid w:val="003F031D"/>
    <w:rsid w:val="003F0418"/>
    <w:rsid w:val="003F0C84"/>
    <w:rsid w:val="003F58C2"/>
    <w:rsid w:val="004006A3"/>
    <w:rsid w:val="00401705"/>
    <w:rsid w:val="00406710"/>
    <w:rsid w:val="00420CA9"/>
    <w:rsid w:val="00424F9E"/>
    <w:rsid w:val="00430093"/>
    <w:rsid w:val="0043192B"/>
    <w:rsid w:val="0043253C"/>
    <w:rsid w:val="004325B9"/>
    <w:rsid w:val="00442070"/>
    <w:rsid w:val="00451211"/>
    <w:rsid w:val="00453A9F"/>
    <w:rsid w:val="004562C4"/>
    <w:rsid w:val="00465F7D"/>
    <w:rsid w:val="00475A9D"/>
    <w:rsid w:val="00497E62"/>
    <w:rsid w:val="004A4C98"/>
    <w:rsid w:val="004B4A9C"/>
    <w:rsid w:val="004D3122"/>
    <w:rsid w:val="004D6701"/>
    <w:rsid w:val="004E73CF"/>
    <w:rsid w:val="004F18B8"/>
    <w:rsid w:val="00504DBA"/>
    <w:rsid w:val="0050510F"/>
    <w:rsid w:val="005130C3"/>
    <w:rsid w:val="005322D5"/>
    <w:rsid w:val="00532774"/>
    <w:rsid w:val="00532F11"/>
    <w:rsid w:val="0053775C"/>
    <w:rsid w:val="005457C6"/>
    <w:rsid w:val="00555391"/>
    <w:rsid w:val="00555FE7"/>
    <w:rsid w:val="00556AA6"/>
    <w:rsid w:val="00571378"/>
    <w:rsid w:val="00573787"/>
    <w:rsid w:val="00574775"/>
    <w:rsid w:val="005834BC"/>
    <w:rsid w:val="00586ED5"/>
    <w:rsid w:val="00590431"/>
    <w:rsid w:val="00590CEA"/>
    <w:rsid w:val="00596CF0"/>
    <w:rsid w:val="005977BA"/>
    <w:rsid w:val="005A4D6A"/>
    <w:rsid w:val="005A5270"/>
    <w:rsid w:val="005B0F4B"/>
    <w:rsid w:val="005B28D0"/>
    <w:rsid w:val="005B6EA1"/>
    <w:rsid w:val="005C2B6B"/>
    <w:rsid w:val="005C5502"/>
    <w:rsid w:val="005C77FA"/>
    <w:rsid w:val="005D6ECD"/>
    <w:rsid w:val="005E5861"/>
    <w:rsid w:val="005E69A6"/>
    <w:rsid w:val="005E71F3"/>
    <w:rsid w:val="006044F1"/>
    <w:rsid w:val="0060623B"/>
    <w:rsid w:val="00610AFE"/>
    <w:rsid w:val="00611423"/>
    <w:rsid w:val="0061496C"/>
    <w:rsid w:val="00616C51"/>
    <w:rsid w:val="006175A3"/>
    <w:rsid w:val="00631F89"/>
    <w:rsid w:val="00634DF2"/>
    <w:rsid w:val="00640AF3"/>
    <w:rsid w:val="006417CC"/>
    <w:rsid w:val="006438EA"/>
    <w:rsid w:val="00643D2D"/>
    <w:rsid w:val="00644232"/>
    <w:rsid w:val="00647129"/>
    <w:rsid w:val="0065504A"/>
    <w:rsid w:val="00660064"/>
    <w:rsid w:val="006620A8"/>
    <w:rsid w:val="00670046"/>
    <w:rsid w:val="0067381D"/>
    <w:rsid w:val="00697DFA"/>
    <w:rsid w:val="006B4E2F"/>
    <w:rsid w:val="006C05E4"/>
    <w:rsid w:val="006C0B94"/>
    <w:rsid w:val="006C101B"/>
    <w:rsid w:val="006C7B5C"/>
    <w:rsid w:val="006D17F7"/>
    <w:rsid w:val="006D2FA5"/>
    <w:rsid w:val="006D7084"/>
    <w:rsid w:val="006F50A4"/>
    <w:rsid w:val="00704A1C"/>
    <w:rsid w:val="00705E2D"/>
    <w:rsid w:val="007154BD"/>
    <w:rsid w:val="00720C46"/>
    <w:rsid w:val="00721B15"/>
    <w:rsid w:val="007328AD"/>
    <w:rsid w:val="00734494"/>
    <w:rsid w:val="007433D1"/>
    <w:rsid w:val="00752EE4"/>
    <w:rsid w:val="007532F9"/>
    <w:rsid w:val="00757661"/>
    <w:rsid w:val="00757BD3"/>
    <w:rsid w:val="00763B07"/>
    <w:rsid w:val="007766AB"/>
    <w:rsid w:val="007811A2"/>
    <w:rsid w:val="00781A4E"/>
    <w:rsid w:val="00786B21"/>
    <w:rsid w:val="00795C7F"/>
    <w:rsid w:val="007969A8"/>
    <w:rsid w:val="00796FD9"/>
    <w:rsid w:val="007A2133"/>
    <w:rsid w:val="007B0282"/>
    <w:rsid w:val="007B04C6"/>
    <w:rsid w:val="007B0F5D"/>
    <w:rsid w:val="007B6516"/>
    <w:rsid w:val="007B6A16"/>
    <w:rsid w:val="007C0154"/>
    <w:rsid w:val="007C5A9D"/>
    <w:rsid w:val="007E0CC2"/>
    <w:rsid w:val="007E174A"/>
    <w:rsid w:val="007E25B4"/>
    <w:rsid w:val="007F12EC"/>
    <w:rsid w:val="007F37BD"/>
    <w:rsid w:val="00802E5C"/>
    <w:rsid w:val="0080379D"/>
    <w:rsid w:val="00805D63"/>
    <w:rsid w:val="008061AD"/>
    <w:rsid w:val="00807EFC"/>
    <w:rsid w:val="00811F91"/>
    <w:rsid w:val="00816647"/>
    <w:rsid w:val="00821385"/>
    <w:rsid w:val="00824A7C"/>
    <w:rsid w:val="00835924"/>
    <w:rsid w:val="0084213D"/>
    <w:rsid w:val="008422A9"/>
    <w:rsid w:val="008423B6"/>
    <w:rsid w:val="00842FDC"/>
    <w:rsid w:val="008459F9"/>
    <w:rsid w:val="0084686F"/>
    <w:rsid w:val="00854A6B"/>
    <w:rsid w:val="00861DEE"/>
    <w:rsid w:val="00866BE0"/>
    <w:rsid w:val="00870E18"/>
    <w:rsid w:val="008773D3"/>
    <w:rsid w:val="00877E56"/>
    <w:rsid w:val="00885FB4"/>
    <w:rsid w:val="0088671A"/>
    <w:rsid w:val="00886D5A"/>
    <w:rsid w:val="00892F6C"/>
    <w:rsid w:val="00893057"/>
    <w:rsid w:val="008B4E93"/>
    <w:rsid w:val="008B767B"/>
    <w:rsid w:val="008C3BBB"/>
    <w:rsid w:val="008E02F4"/>
    <w:rsid w:val="008E107D"/>
    <w:rsid w:val="008E4F6E"/>
    <w:rsid w:val="008F0B7D"/>
    <w:rsid w:val="008F0DB7"/>
    <w:rsid w:val="008F3B00"/>
    <w:rsid w:val="008F43C9"/>
    <w:rsid w:val="00915E21"/>
    <w:rsid w:val="00915E7A"/>
    <w:rsid w:val="00945FE3"/>
    <w:rsid w:val="00951D23"/>
    <w:rsid w:val="00952FF7"/>
    <w:rsid w:val="00961E02"/>
    <w:rsid w:val="00964681"/>
    <w:rsid w:val="0097037D"/>
    <w:rsid w:val="00971F38"/>
    <w:rsid w:val="00974556"/>
    <w:rsid w:val="009849D7"/>
    <w:rsid w:val="00984A71"/>
    <w:rsid w:val="00985AEA"/>
    <w:rsid w:val="009A0240"/>
    <w:rsid w:val="009A5EB8"/>
    <w:rsid w:val="009B65E8"/>
    <w:rsid w:val="009C6298"/>
    <w:rsid w:val="009C66D1"/>
    <w:rsid w:val="009D7C6F"/>
    <w:rsid w:val="009E2374"/>
    <w:rsid w:val="009E23F3"/>
    <w:rsid w:val="009E7B3A"/>
    <w:rsid w:val="009F03B3"/>
    <w:rsid w:val="009F229E"/>
    <w:rsid w:val="009F67CE"/>
    <w:rsid w:val="00A01549"/>
    <w:rsid w:val="00A1068E"/>
    <w:rsid w:val="00A10738"/>
    <w:rsid w:val="00A233F6"/>
    <w:rsid w:val="00A27051"/>
    <w:rsid w:val="00A31AEB"/>
    <w:rsid w:val="00A32B5B"/>
    <w:rsid w:val="00A40753"/>
    <w:rsid w:val="00A40BC0"/>
    <w:rsid w:val="00A42B6C"/>
    <w:rsid w:val="00A42CFD"/>
    <w:rsid w:val="00A4469E"/>
    <w:rsid w:val="00A47585"/>
    <w:rsid w:val="00A55F83"/>
    <w:rsid w:val="00A77C97"/>
    <w:rsid w:val="00A806E7"/>
    <w:rsid w:val="00A84135"/>
    <w:rsid w:val="00A84CA3"/>
    <w:rsid w:val="00A90651"/>
    <w:rsid w:val="00A952BC"/>
    <w:rsid w:val="00A9566E"/>
    <w:rsid w:val="00AC4B39"/>
    <w:rsid w:val="00AC598E"/>
    <w:rsid w:val="00AC7721"/>
    <w:rsid w:val="00AF1CEB"/>
    <w:rsid w:val="00AF353A"/>
    <w:rsid w:val="00B0459A"/>
    <w:rsid w:val="00B04FDB"/>
    <w:rsid w:val="00B11EE5"/>
    <w:rsid w:val="00B16BBF"/>
    <w:rsid w:val="00B16E72"/>
    <w:rsid w:val="00B25389"/>
    <w:rsid w:val="00B30F85"/>
    <w:rsid w:val="00B361EF"/>
    <w:rsid w:val="00B452F1"/>
    <w:rsid w:val="00B46378"/>
    <w:rsid w:val="00B50709"/>
    <w:rsid w:val="00B60ADB"/>
    <w:rsid w:val="00B611FA"/>
    <w:rsid w:val="00B7134D"/>
    <w:rsid w:val="00B7174F"/>
    <w:rsid w:val="00B80FF0"/>
    <w:rsid w:val="00B85B02"/>
    <w:rsid w:val="00B91445"/>
    <w:rsid w:val="00BA181C"/>
    <w:rsid w:val="00BA6262"/>
    <w:rsid w:val="00BB1123"/>
    <w:rsid w:val="00BB4DC1"/>
    <w:rsid w:val="00BC1BC8"/>
    <w:rsid w:val="00BD3757"/>
    <w:rsid w:val="00BD483D"/>
    <w:rsid w:val="00BD7AB6"/>
    <w:rsid w:val="00BF68FA"/>
    <w:rsid w:val="00C01010"/>
    <w:rsid w:val="00C137C7"/>
    <w:rsid w:val="00C26930"/>
    <w:rsid w:val="00C3235C"/>
    <w:rsid w:val="00C41EEF"/>
    <w:rsid w:val="00C47826"/>
    <w:rsid w:val="00C51F73"/>
    <w:rsid w:val="00C53820"/>
    <w:rsid w:val="00C56050"/>
    <w:rsid w:val="00C60BE0"/>
    <w:rsid w:val="00C64678"/>
    <w:rsid w:val="00C646A0"/>
    <w:rsid w:val="00C70754"/>
    <w:rsid w:val="00C7278A"/>
    <w:rsid w:val="00C76C21"/>
    <w:rsid w:val="00C8083D"/>
    <w:rsid w:val="00C81A09"/>
    <w:rsid w:val="00C83E17"/>
    <w:rsid w:val="00C840A3"/>
    <w:rsid w:val="00C86321"/>
    <w:rsid w:val="00C877A1"/>
    <w:rsid w:val="00C901A4"/>
    <w:rsid w:val="00C917FA"/>
    <w:rsid w:val="00C91823"/>
    <w:rsid w:val="00C97799"/>
    <w:rsid w:val="00CB0B4B"/>
    <w:rsid w:val="00CB6DEF"/>
    <w:rsid w:val="00CC042B"/>
    <w:rsid w:val="00CC5840"/>
    <w:rsid w:val="00CC60D5"/>
    <w:rsid w:val="00CC7162"/>
    <w:rsid w:val="00CD6538"/>
    <w:rsid w:val="00CD6AD5"/>
    <w:rsid w:val="00CF7198"/>
    <w:rsid w:val="00D03FCF"/>
    <w:rsid w:val="00D115CF"/>
    <w:rsid w:val="00D11648"/>
    <w:rsid w:val="00D16B29"/>
    <w:rsid w:val="00D4149A"/>
    <w:rsid w:val="00D45603"/>
    <w:rsid w:val="00D47E0F"/>
    <w:rsid w:val="00D52D0F"/>
    <w:rsid w:val="00D54B7D"/>
    <w:rsid w:val="00D57EF8"/>
    <w:rsid w:val="00D701FA"/>
    <w:rsid w:val="00D70EEF"/>
    <w:rsid w:val="00D71B12"/>
    <w:rsid w:val="00D8226A"/>
    <w:rsid w:val="00D82B36"/>
    <w:rsid w:val="00D86E84"/>
    <w:rsid w:val="00D91993"/>
    <w:rsid w:val="00D93F47"/>
    <w:rsid w:val="00D969F9"/>
    <w:rsid w:val="00DA1BC5"/>
    <w:rsid w:val="00DA469A"/>
    <w:rsid w:val="00DB0A60"/>
    <w:rsid w:val="00DB4DEF"/>
    <w:rsid w:val="00DB5EE3"/>
    <w:rsid w:val="00DC211E"/>
    <w:rsid w:val="00DC470A"/>
    <w:rsid w:val="00DD2086"/>
    <w:rsid w:val="00DD6B5C"/>
    <w:rsid w:val="00DE3D0B"/>
    <w:rsid w:val="00DE678F"/>
    <w:rsid w:val="00DF0E9A"/>
    <w:rsid w:val="00DF548B"/>
    <w:rsid w:val="00DF6085"/>
    <w:rsid w:val="00DF6C99"/>
    <w:rsid w:val="00E02E89"/>
    <w:rsid w:val="00E07123"/>
    <w:rsid w:val="00E23C9D"/>
    <w:rsid w:val="00E24AB6"/>
    <w:rsid w:val="00E3585D"/>
    <w:rsid w:val="00E36087"/>
    <w:rsid w:val="00E37E95"/>
    <w:rsid w:val="00E40019"/>
    <w:rsid w:val="00E62E6A"/>
    <w:rsid w:val="00E67F46"/>
    <w:rsid w:val="00E93980"/>
    <w:rsid w:val="00EA00EC"/>
    <w:rsid w:val="00EA15DA"/>
    <w:rsid w:val="00EA22C7"/>
    <w:rsid w:val="00EB74E3"/>
    <w:rsid w:val="00EE1377"/>
    <w:rsid w:val="00EE5641"/>
    <w:rsid w:val="00EE6493"/>
    <w:rsid w:val="00EF401D"/>
    <w:rsid w:val="00EF75E8"/>
    <w:rsid w:val="00F03ABC"/>
    <w:rsid w:val="00F3268A"/>
    <w:rsid w:val="00F367A6"/>
    <w:rsid w:val="00F45BC8"/>
    <w:rsid w:val="00F5410D"/>
    <w:rsid w:val="00F56CFA"/>
    <w:rsid w:val="00F6655C"/>
    <w:rsid w:val="00F66F9C"/>
    <w:rsid w:val="00F829DD"/>
    <w:rsid w:val="00F83113"/>
    <w:rsid w:val="00F83F64"/>
    <w:rsid w:val="00F83F91"/>
    <w:rsid w:val="00F84D2F"/>
    <w:rsid w:val="00F85C89"/>
    <w:rsid w:val="00F91F4E"/>
    <w:rsid w:val="00F97B0C"/>
    <w:rsid w:val="00FB3172"/>
    <w:rsid w:val="00FB5C4F"/>
    <w:rsid w:val="00FB6941"/>
    <w:rsid w:val="00FC56B5"/>
    <w:rsid w:val="00FE02D2"/>
    <w:rsid w:val="00FE5599"/>
    <w:rsid w:val="00FF3DCA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E1608"/>
  <w15:docId w15:val="{5ECA6E6A-616C-4CC7-9B00-46C014CB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64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EE5641"/>
    <w:pPr>
      <w:keepNext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hd w:val="pct5" w:color="000000" w:fill="FFFFFF"/>
      <w:tabs>
        <w:tab w:val="center" w:pos="5256"/>
      </w:tabs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E5641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E564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5641"/>
    <w:pPr>
      <w:keepNext/>
      <w:tabs>
        <w:tab w:val="center" w:pos="690"/>
      </w:tabs>
      <w:spacing w:after="58"/>
      <w:jc w:val="center"/>
      <w:outlineLvl w:val="3"/>
    </w:pPr>
    <w:rPr>
      <w:b/>
      <w:bCs/>
      <w:smallCaps/>
      <w:sz w:val="24"/>
    </w:rPr>
  </w:style>
  <w:style w:type="paragraph" w:styleId="Heading5">
    <w:name w:val="heading 5"/>
    <w:basedOn w:val="Normal"/>
    <w:next w:val="Normal"/>
    <w:qFormat/>
    <w:rsid w:val="00EE5641"/>
    <w:pPr>
      <w:keepNext/>
      <w:tabs>
        <w:tab w:val="center" w:pos="2985"/>
      </w:tabs>
      <w:spacing w:after="58"/>
      <w:jc w:val="center"/>
      <w:outlineLvl w:val="4"/>
    </w:pPr>
    <w:rPr>
      <w:b/>
      <w:bCs/>
      <w:smallCaps/>
      <w:szCs w:val="20"/>
    </w:rPr>
  </w:style>
  <w:style w:type="paragraph" w:styleId="Heading6">
    <w:name w:val="heading 6"/>
    <w:basedOn w:val="Normal"/>
    <w:next w:val="Normal"/>
    <w:qFormat/>
    <w:rsid w:val="00EE5641"/>
    <w:pPr>
      <w:keepNext/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hd w:val="pct5" w:color="000000" w:fill="FFFFFF"/>
      <w:tabs>
        <w:tab w:val="center" w:pos="4968"/>
        <w:tab w:val="left" w:pos="5058"/>
        <w:tab w:val="left" w:pos="5778"/>
        <w:tab w:val="left" w:pos="6498"/>
        <w:tab w:val="left" w:pos="7218"/>
        <w:tab w:val="left" w:pos="7938"/>
        <w:tab w:val="left" w:pos="8658"/>
        <w:tab w:val="left" w:pos="9378"/>
      </w:tabs>
      <w:ind w:left="18" w:right="18"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EE5641"/>
    <w:pPr>
      <w:keepNext/>
      <w:ind w:left="72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EE5641"/>
    <w:pPr>
      <w:keepNext/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hd w:val="pct5" w:color="000000" w:fill="FFFFFF"/>
      <w:tabs>
        <w:tab w:val="center" w:pos="5237"/>
      </w:tabs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EE5641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5641"/>
  </w:style>
  <w:style w:type="paragraph" w:customStyle="1" w:styleId="Quick1">
    <w:name w:val="Quick 1."/>
    <w:basedOn w:val="Normal"/>
    <w:rsid w:val="00EE5641"/>
    <w:pPr>
      <w:numPr>
        <w:numId w:val="4"/>
      </w:numPr>
      <w:ind w:left="2160" w:hanging="720"/>
    </w:pPr>
  </w:style>
  <w:style w:type="paragraph" w:customStyle="1" w:styleId="a1">
    <w:name w:val="_"/>
    <w:basedOn w:val="Normal"/>
    <w:rsid w:val="00EE5641"/>
    <w:pPr>
      <w:ind w:left="1440" w:hanging="720"/>
    </w:pPr>
  </w:style>
  <w:style w:type="paragraph" w:customStyle="1" w:styleId="Quicka">
    <w:name w:val="Quick a."/>
    <w:basedOn w:val="Normal"/>
    <w:rsid w:val="00EE5641"/>
    <w:pPr>
      <w:numPr>
        <w:numId w:val="2"/>
      </w:numPr>
      <w:ind w:left="2160" w:hanging="720"/>
    </w:pPr>
  </w:style>
  <w:style w:type="paragraph" w:customStyle="1" w:styleId="QuickA0">
    <w:name w:val="Quick A."/>
    <w:basedOn w:val="Normal"/>
    <w:rsid w:val="00EE5641"/>
    <w:pPr>
      <w:numPr>
        <w:numId w:val="5"/>
      </w:numPr>
      <w:ind w:left="720" w:hanging="720"/>
    </w:pPr>
  </w:style>
  <w:style w:type="paragraph" w:customStyle="1" w:styleId="Quick">
    <w:name w:val="Quick _"/>
    <w:basedOn w:val="Normal"/>
    <w:rsid w:val="00EE5641"/>
    <w:pPr>
      <w:ind w:left="2160" w:hanging="720"/>
    </w:pPr>
  </w:style>
  <w:style w:type="paragraph" w:customStyle="1" w:styleId="Quick10">
    <w:name w:val="Quick _1"/>
    <w:basedOn w:val="Normal"/>
    <w:rsid w:val="00EE5641"/>
    <w:pPr>
      <w:ind w:left="2880" w:hanging="720"/>
    </w:pPr>
  </w:style>
  <w:style w:type="paragraph" w:customStyle="1" w:styleId="1">
    <w:name w:val="1"/>
    <w:aliases w:val="2,3, 2, 3"/>
    <w:basedOn w:val="Normal"/>
    <w:rsid w:val="00EE5641"/>
    <w:pPr>
      <w:numPr>
        <w:numId w:val="1"/>
      </w:numPr>
      <w:ind w:left="720" w:hanging="720"/>
    </w:pPr>
  </w:style>
  <w:style w:type="paragraph" w:customStyle="1" w:styleId="a">
    <w:name w:val="a"/>
    <w:aliases w:val="b,c, b, c"/>
    <w:basedOn w:val="Normal"/>
    <w:rsid w:val="00EE5641"/>
    <w:pPr>
      <w:numPr>
        <w:numId w:val="3"/>
      </w:numPr>
      <w:ind w:left="2160" w:hanging="720"/>
    </w:pPr>
  </w:style>
  <w:style w:type="paragraph" w:customStyle="1" w:styleId="A0">
    <w:name w:val="A"/>
    <w:aliases w:val="B, B"/>
    <w:basedOn w:val="Normal"/>
    <w:rsid w:val="00EE5641"/>
    <w:pPr>
      <w:numPr>
        <w:numId w:val="6"/>
      </w:numPr>
      <w:ind w:left="720" w:hanging="720"/>
    </w:pPr>
  </w:style>
  <w:style w:type="paragraph" w:styleId="BodyTextIndent">
    <w:name w:val="Body Text Indent"/>
    <w:basedOn w:val="Normal"/>
    <w:rsid w:val="00EE5641"/>
    <w:pPr>
      <w:ind w:left="720"/>
    </w:pPr>
    <w:rPr>
      <w:sz w:val="22"/>
      <w:szCs w:val="22"/>
    </w:rPr>
  </w:style>
  <w:style w:type="character" w:styleId="Hyperlink">
    <w:name w:val="Hyperlink"/>
    <w:basedOn w:val="DefaultParagraphFont"/>
    <w:rsid w:val="00EE5641"/>
    <w:rPr>
      <w:color w:val="0000FF"/>
      <w:u w:val="single"/>
    </w:rPr>
  </w:style>
  <w:style w:type="paragraph" w:styleId="BodyTextIndent2">
    <w:name w:val="Body Text Indent 2"/>
    <w:basedOn w:val="Normal"/>
    <w:rsid w:val="00EE5641"/>
    <w:pPr>
      <w:ind w:left="720"/>
    </w:pPr>
  </w:style>
  <w:style w:type="paragraph" w:styleId="DocumentMap">
    <w:name w:val="Document Map"/>
    <w:basedOn w:val="Normal"/>
    <w:semiHidden/>
    <w:rsid w:val="00EE564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aliases w:val="h,Headerleft,left header"/>
    <w:basedOn w:val="Normal"/>
    <w:rsid w:val="00EE5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564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EE5641"/>
    <w:pPr>
      <w:ind w:left="720"/>
    </w:pPr>
    <w:rPr>
      <w:sz w:val="18"/>
    </w:rPr>
  </w:style>
  <w:style w:type="character" w:styleId="PageNumber">
    <w:name w:val="page number"/>
    <w:basedOn w:val="DefaultParagraphFont"/>
    <w:rsid w:val="00EE5641"/>
  </w:style>
  <w:style w:type="paragraph" w:styleId="BodyText">
    <w:name w:val="Body Text"/>
    <w:basedOn w:val="Normal"/>
    <w:rsid w:val="00EE5641"/>
    <w:rPr>
      <w:sz w:val="18"/>
    </w:rPr>
  </w:style>
  <w:style w:type="paragraph" w:styleId="BodyText2">
    <w:name w:val="Body Text 2"/>
    <w:basedOn w:val="Normal"/>
    <w:rsid w:val="00EE5641"/>
    <w:rPr>
      <w:rFonts w:ascii="Arial" w:hAnsi="Arial" w:cs="Arial"/>
      <w:sz w:val="22"/>
    </w:rPr>
  </w:style>
  <w:style w:type="paragraph" w:customStyle="1" w:styleId="Quicka1">
    <w:name w:val="Quick a."/>
    <w:basedOn w:val="Normal"/>
    <w:rsid w:val="00EE5641"/>
    <w:pPr>
      <w:widowControl/>
      <w:overflowPunct w:val="0"/>
      <w:ind w:left="720" w:hanging="720"/>
      <w:textAlignment w:val="baseline"/>
    </w:pPr>
    <w:rPr>
      <w:sz w:val="22"/>
      <w:szCs w:val="20"/>
    </w:rPr>
  </w:style>
  <w:style w:type="paragraph" w:styleId="BodyText3">
    <w:name w:val="Body Text 3"/>
    <w:basedOn w:val="Normal"/>
    <w:rsid w:val="00EE56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sz w:val="24"/>
    </w:rPr>
  </w:style>
  <w:style w:type="paragraph" w:customStyle="1" w:styleId="Quicki">
    <w:name w:val="Quick i."/>
    <w:basedOn w:val="Normal"/>
    <w:rsid w:val="00EE5641"/>
    <w:pPr>
      <w:ind w:left="2160" w:hanging="342"/>
    </w:pPr>
  </w:style>
  <w:style w:type="paragraph" w:customStyle="1" w:styleId="Quick11">
    <w:name w:val="Quick 1)"/>
    <w:basedOn w:val="Normal"/>
    <w:rsid w:val="00EE5641"/>
    <w:pPr>
      <w:widowControl/>
      <w:overflowPunct w:val="0"/>
      <w:ind w:left="720" w:hanging="720"/>
      <w:textAlignment w:val="baseline"/>
    </w:pPr>
    <w:rPr>
      <w:sz w:val="18"/>
      <w:szCs w:val="20"/>
    </w:rPr>
  </w:style>
  <w:style w:type="paragraph" w:customStyle="1" w:styleId="QuickA2">
    <w:name w:val="Quick A)"/>
    <w:basedOn w:val="Normal"/>
    <w:rsid w:val="00EE5641"/>
    <w:pPr>
      <w:widowControl/>
      <w:overflowPunct w:val="0"/>
      <w:ind w:left="720" w:hanging="720"/>
      <w:textAlignment w:val="baseline"/>
    </w:pPr>
    <w:rPr>
      <w:sz w:val="18"/>
      <w:szCs w:val="20"/>
    </w:rPr>
  </w:style>
  <w:style w:type="paragraph" w:customStyle="1" w:styleId="Quicka3">
    <w:name w:val="Quick a)"/>
    <w:basedOn w:val="Normal"/>
    <w:rsid w:val="00EE5641"/>
    <w:pPr>
      <w:widowControl/>
      <w:overflowPunct w:val="0"/>
      <w:ind w:left="720" w:hanging="720"/>
      <w:textAlignment w:val="baseline"/>
    </w:pPr>
    <w:rPr>
      <w:sz w:val="18"/>
      <w:szCs w:val="20"/>
    </w:rPr>
  </w:style>
  <w:style w:type="paragraph" w:customStyle="1" w:styleId="QuickI0">
    <w:name w:val="Quick I."/>
    <w:basedOn w:val="Normal"/>
    <w:rsid w:val="00EE5641"/>
    <w:pPr>
      <w:widowControl/>
      <w:overflowPunct w:val="0"/>
      <w:ind w:left="720" w:hanging="720"/>
      <w:textAlignment w:val="baseline"/>
    </w:pPr>
    <w:rPr>
      <w:sz w:val="18"/>
      <w:szCs w:val="20"/>
    </w:rPr>
  </w:style>
  <w:style w:type="paragraph" w:customStyle="1" w:styleId="Default">
    <w:name w:val="Default"/>
    <w:rsid w:val="00EE5641"/>
    <w:rPr>
      <w:rFonts w:ascii="Arial" w:hAnsi="Arial"/>
      <w:snapToGrid w:val="0"/>
      <w:sz w:val="24"/>
    </w:rPr>
  </w:style>
  <w:style w:type="table" w:styleId="TableGrid">
    <w:name w:val="Table Grid"/>
    <w:basedOn w:val="TableNormal"/>
    <w:rsid w:val="00A956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B5C"/>
    <w:pPr>
      <w:ind w:left="720"/>
    </w:pPr>
  </w:style>
  <w:style w:type="paragraph" w:customStyle="1" w:styleId="Level11">
    <w:name w:val="Level 11"/>
    <w:basedOn w:val="Normal"/>
    <w:rsid w:val="00166054"/>
    <w:pPr>
      <w:numPr>
        <w:numId w:val="13"/>
      </w:numPr>
      <w:ind w:left="720" w:hanging="720"/>
      <w:outlineLvl w:val="0"/>
    </w:pPr>
  </w:style>
  <w:style w:type="character" w:customStyle="1" w:styleId="FooterChar">
    <w:name w:val="Footer Char"/>
    <w:basedOn w:val="DefaultParagraphFont"/>
    <w:link w:val="Footer"/>
    <w:uiPriority w:val="99"/>
    <w:rsid w:val="00B7174F"/>
    <w:rPr>
      <w:szCs w:val="24"/>
    </w:rPr>
  </w:style>
  <w:style w:type="paragraph" w:styleId="BalloonText">
    <w:name w:val="Balloon Text"/>
    <w:basedOn w:val="Normal"/>
    <w:link w:val="BalloonTextChar"/>
    <w:rsid w:val="00C72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78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16647"/>
    <w:pPr>
      <w:widowControl/>
      <w:autoSpaceDE/>
      <w:autoSpaceDN/>
      <w:adjustRightInd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16647"/>
  </w:style>
  <w:style w:type="paragraph" w:styleId="PlainText">
    <w:name w:val="Plain Text"/>
    <w:basedOn w:val="Normal"/>
    <w:link w:val="PlainTextChar"/>
    <w:rsid w:val="009C6298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9C6298"/>
    <w:rPr>
      <w:rFonts w:ascii="Courier New" w:hAnsi="Courier New" w:cs="Courier New"/>
    </w:rPr>
  </w:style>
  <w:style w:type="paragraph" w:customStyle="1" w:styleId="p3">
    <w:name w:val="p3"/>
    <w:basedOn w:val="Normal"/>
    <w:rsid w:val="009C6298"/>
    <w:pPr>
      <w:tabs>
        <w:tab w:val="left" w:pos="368"/>
        <w:tab w:val="left" w:pos="793"/>
      </w:tabs>
      <w:spacing w:line="266" w:lineRule="atLeast"/>
      <w:ind w:left="794" w:hanging="425"/>
    </w:pPr>
    <w:rPr>
      <w:sz w:val="24"/>
    </w:rPr>
  </w:style>
  <w:style w:type="paragraph" w:customStyle="1" w:styleId="p5">
    <w:name w:val="p5"/>
    <w:basedOn w:val="Normal"/>
    <w:rsid w:val="009C6298"/>
    <w:pPr>
      <w:tabs>
        <w:tab w:val="left" w:pos="238"/>
        <w:tab w:val="left" w:pos="793"/>
      </w:tabs>
      <w:spacing w:line="266" w:lineRule="atLeast"/>
      <w:ind w:left="794" w:hanging="555"/>
    </w:pPr>
    <w:rPr>
      <w:sz w:val="24"/>
    </w:rPr>
  </w:style>
  <w:style w:type="character" w:styleId="FollowedHyperlink">
    <w:name w:val="FollowedHyperlink"/>
    <w:basedOn w:val="DefaultParagraphFont"/>
    <w:rsid w:val="00AF1CE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7E51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A354-D5F0-40CF-A33C-3C3CFE22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JUVENILE JUSTICE</vt:lpstr>
    </vt:vector>
  </TitlesOfParts>
  <Company>cole</Company>
  <LinksUpToDate>false</LinksUpToDate>
  <CharactersWithSpaces>6172</CharactersWithSpaces>
  <SharedDoc>false</SharedDoc>
  <HLinks>
    <vt:vector size="6" baseType="variant">
      <vt:variant>
        <vt:i4>589939</vt:i4>
      </vt:variant>
      <vt:variant>
        <vt:i4>1327</vt:i4>
      </vt:variant>
      <vt:variant>
        <vt:i4>0</vt:i4>
      </vt:variant>
      <vt:variant>
        <vt:i4>5</vt:i4>
      </vt:variant>
      <vt:variant>
        <vt:lpwstr>http://www.dsgonline.com/performance_measures.htm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JUSTICE</dc:title>
  <dc:creator>cole</dc:creator>
  <cp:lastModifiedBy>Alissa   Thiele</cp:lastModifiedBy>
  <cp:revision>2</cp:revision>
  <cp:lastPrinted>2022-09-12T15:05:00Z</cp:lastPrinted>
  <dcterms:created xsi:type="dcterms:W3CDTF">2022-09-16T15:39:00Z</dcterms:created>
  <dcterms:modified xsi:type="dcterms:W3CDTF">2022-09-16T15:39:00Z</dcterms:modified>
</cp:coreProperties>
</file>